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0B86" w14:textId="4D33554B" w:rsidR="00ED0AD4" w:rsidRPr="006257BA" w:rsidRDefault="00593227" w:rsidP="00ED0AD4">
      <w:pPr>
        <w:tabs>
          <w:tab w:val="left" w:pos="1701"/>
          <w:tab w:val="left" w:pos="1843"/>
        </w:tabs>
        <w:spacing w:line="360" w:lineRule="auto"/>
        <w:jc w:val="both"/>
        <w:rPr>
          <w:rFonts w:ascii="Calibri" w:hAnsi="Calibri" w:cs="Calibri"/>
          <w:b/>
        </w:rPr>
      </w:pPr>
      <w:r w:rsidRPr="006257BA">
        <w:rPr>
          <w:rFonts w:ascii="Calibri" w:hAnsi="Calibri" w:cs="Calibri"/>
          <w:b/>
        </w:rPr>
        <w:t>DISPENSA DE LICITAÇÃO:</w:t>
      </w:r>
      <w:r w:rsidR="00ED0AD4" w:rsidRPr="006257BA">
        <w:rPr>
          <w:rFonts w:ascii="Calibri" w:hAnsi="Calibri" w:cs="Calibri"/>
          <w:b/>
        </w:rPr>
        <w:t xml:space="preserve"> </w:t>
      </w:r>
      <w:r w:rsidR="00893A90" w:rsidRPr="006257BA">
        <w:rPr>
          <w:rFonts w:ascii="Calibri" w:hAnsi="Calibri" w:cs="Calibri"/>
          <w:b/>
        </w:rPr>
        <w:t xml:space="preserve">       </w:t>
      </w:r>
      <w:r w:rsidR="00882945" w:rsidRPr="006257BA">
        <w:rPr>
          <w:rFonts w:ascii="Calibri" w:hAnsi="Calibri" w:cs="Calibri"/>
          <w:b/>
        </w:rPr>
        <w:t>2</w:t>
      </w:r>
      <w:r w:rsidR="00C13E9F">
        <w:rPr>
          <w:rFonts w:ascii="Calibri" w:hAnsi="Calibri" w:cs="Calibri"/>
          <w:b/>
        </w:rPr>
        <w:t>9</w:t>
      </w:r>
      <w:r w:rsidR="00431EC0" w:rsidRPr="006257BA">
        <w:rPr>
          <w:rFonts w:ascii="Calibri" w:hAnsi="Calibri" w:cs="Calibri"/>
          <w:b/>
        </w:rPr>
        <w:t>/202</w:t>
      </w:r>
      <w:r w:rsidR="007A4A15" w:rsidRPr="006257BA">
        <w:rPr>
          <w:rFonts w:ascii="Calibri" w:hAnsi="Calibri" w:cs="Calibri"/>
          <w:b/>
        </w:rPr>
        <w:t>5</w:t>
      </w:r>
    </w:p>
    <w:p w14:paraId="3B92BD0B" w14:textId="72498CAE" w:rsidR="00BD560C" w:rsidRPr="006257BA" w:rsidRDefault="00BD560C" w:rsidP="00ED0AD4">
      <w:pPr>
        <w:tabs>
          <w:tab w:val="left" w:pos="1701"/>
          <w:tab w:val="left" w:pos="1843"/>
        </w:tabs>
        <w:spacing w:line="360" w:lineRule="auto"/>
        <w:jc w:val="both"/>
        <w:rPr>
          <w:rFonts w:ascii="Calibri" w:hAnsi="Calibri" w:cs="Calibri"/>
          <w:b/>
        </w:rPr>
      </w:pPr>
      <w:r w:rsidRPr="006257BA">
        <w:rPr>
          <w:rFonts w:ascii="Calibri" w:hAnsi="Calibri" w:cs="Calibri"/>
          <w:b/>
        </w:rPr>
        <w:t xml:space="preserve">SOLICITAÇÃO DE COMPRAS: </w:t>
      </w:r>
      <w:r w:rsidR="007B16A4" w:rsidRPr="006257BA">
        <w:rPr>
          <w:rFonts w:ascii="Calibri" w:hAnsi="Calibri" w:cs="Calibri"/>
          <w:b/>
        </w:rPr>
        <w:t xml:space="preserve">    </w:t>
      </w:r>
      <w:r w:rsidR="00893A90" w:rsidRPr="006257BA">
        <w:rPr>
          <w:rFonts w:ascii="Calibri" w:hAnsi="Calibri" w:cs="Calibri"/>
          <w:b/>
        </w:rPr>
        <w:t xml:space="preserve">    </w:t>
      </w:r>
      <w:r w:rsidR="00882945" w:rsidRPr="006257BA">
        <w:rPr>
          <w:rFonts w:ascii="Calibri" w:hAnsi="Calibri" w:cs="Calibri"/>
          <w:b/>
        </w:rPr>
        <w:t>2</w:t>
      </w:r>
      <w:r w:rsidR="00C13E9F">
        <w:rPr>
          <w:rFonts w:ascii="Calibri" w:hAnsi="Calibri" w:cs="Calibri"/>
          <w:b/>
        </w:rPr>
        <w:t>9</w:t>
      </w:r>
      <w:r w:rsidR="00893A90" w:rsidRPr="006257BA">
        <w:rPr>
          <w:rFonts w:ascii="Calibri" w:hAnsi="Calibri" w:cs="Calibri"/>
          <w:b/>
        </w:rPr>
        <w:t xml:space="preserve"> </w:t>
      </w:r>
      <w:r w:rsidRPr="006257BA">
        <w:rPr>
          <w:rFonts w:ascii="Calibri" w:hAnsi="Calibri" w:cs="Calibri"/>
          <w:b/>
        </w:rPr>
        <w:t>/202</w:t>
      </w:r>
      <w:r w:rsidR="007A4A15" w:rsidRPr="006257BA">
        <w:rPr>
          <w:rFonts w:ascii="Calibri" w:hAnsi="Calibri" w:cs="Calibri"/>
          <w:b/>
        </w:rPr>
        <w:t>5</w:t>
      </w:r>
    </w:p>
    <w:p w14:paraId="7F32D70B" w14:textId="615F659E" w:rsidR="00ED0AD4" w:rsidRPr="006257BA" w:rsidRDefault="00ED0AD4" w:rsidP="00ED0AD4">
      <w:pPr>
        <w:tabs>
          <w:tab w:val="left" w:pos="1701"/>
          <w:tab w:val="left" w:pos="1843"/>
        </w:tabs>
        <w:spacing w:line="360" w:lineRule="auto"/>
        <w:jc w:val="both"/>
        <w:rPr>
          <w:rFonts w:ascii="Calibri" w:hAnsi="Calibri" w:cs="Calibri"/>
          <w:b/>
        </w:rPr>
      </w:pPr>
      <w:r w:rsidRPr="006257BA">
        <w:rPr>
          <w:rFonts w:ascii="Calibri" w:hAnsi="Calibri" w:cs="Calibri"/>
          <w:b/>
        </w:rPr>
        <w:t>TIPO</w:t>
      </w:r>
      <w:r w:rsidRPr="006257BA">
        <w:rPr>
          <w:rFonts w:ascii="Calibri" w:hAnsi="Calibri" w:cs="Calibri"/>
          <w:b/>
        </w:rPr>
        <w:tab/>
        <w:t>:</w:t>
      </w:r>
      <w:r w:rsidRPr="006257BA">
        <w:rPr>
          <w:rFonts w:ascii="Calibri" w:hAnsi="Calibri" w:cs="Calibri"/>
          <w:b/>
        </w:rPr>
        <w:tab/>
        <w:t xml:space="preserve">MENOR PREÇO </w:t>
      </w:r>
      <w:r w:rsidR="00057342" w:rsidRPr="006257BA">
        <w:rPr>
          <w:rFonts w:ascii="Calibri" w:hAnsi="Calibri" w:cs="Calibri"/>
          <w:b/>
        </w:rPr>
        <w:t>GLOBAL</w:t>
      </w:r>
    </w:p>
    <w:p w14:paraId="5C70C8B1" w14:textId="77777777" w:rsidR="00ED0AD4" w:rsidRPr="006257BA" w:rsidRDefault="00ED0AD4" w:rsidP="00ED0AD4">
      <w:pPr>
        <w:tabs>
          <w:tab w:val="left" w:pos="1701"/>
          <w:tab w:val="left" w:pos="1843"/>
        </w:tabs>
        <w:spacing w:line="360" w:lineRule="auto"/>
        <w:jc w:val="both"/>
        <w:rPr>
          <w:rFonts w:ascii="Calibri" w:hAnsi="Calibri" w:cs="Calibri"/>
          <w:b/>
        </w:rPr>
      </w:pPr>
    </w:p>
    <w:p w14:paraId="6DD00657" w14:textId="77777777" w:rsidR="00ED0AD4" w:rsidRPr="006257BA" w:rsidRDefault="00ED0AD4" w:rsidP="00ED0AD4">
      <w:pPr>
        <w:spacing w:line="360" w:lineRule="auto"/>
        <w:jc w:val="center"/>
        <w:rPr>
          <w:rFonts w:ascii="Calibri" w:hAnsi="Calibri" w:cs="Calibri"/>
          <w:b/>
          <w:bCs/>
        </w:rPr>
      </w:pPr>
      <w:r w:rsidRPr="006257BA">
        <w:rPr>
          <w:rFonts w:ascii="Calibri" w:hAnsi="Calibri" w:cs="Calibri"/>
          <w:b/>
          <w:bCs/>
          <w:caps/>
        </w:rPr>
        <w:t>ANEXO I</w:t>
      </w:r>
    </w:p>
    <w:p w14:paraId="609021DA" w14:textId="237BA8F4" w:rsidR="00ED0AD4" w:rsidRPr="006257BA" w:rsidRDefault="00ED0AD4" w:rsidP="00ED0AD4">
      <w:pPr>
        <w:pStyle w:val="Ttulo3"/>
        <w:spacing w:before="0" w:after="0" w:line="360" w:lineRule="auto"/>
        <w:jc w:val="center"/>
        <w:rPr>
          <w:rFonts w:ascii="Calibri" w:hAnsi="Calibri" w:cs="Calibri"/>
          <w:b/>
          <w:bCs/>
          <w:caps/>
          <w:color w:val="auto"/>
          <w:sz w:val="24"/>
          <w:szCs w:val="24"/>
        </w:rPr>
      </w:pPr>
      <w:r w:rsidRPr="006257BA">
        <w:rPr>
          <w:rFonts w:ascii="Calibri" w:hAnsi="Calibri" w:cs="Calibri"/>
          <w:b/>
          <w:bCs/>
          <w:caps/>
          <w:color w:val="auto"/>
          <w:sz w:val="24"/>
          <w:szCs w:val="24"/>
        </w:rPr>
        <w:t>TERMO DE REFERÊNCIA</w:t>
      </w:r>
      <w:r w:rsidR="006C3D71" w:rsidRPr="006257BA">
        <w:rPr>
          <w:rFonts w:ascii="Calibri" w:hAnsi="Calibri" w:cs="Calibri"/>
          <w:b/>
          <w:bCs/>
          <w:caps/>
          <w:color w:val="auto"/>
          <w:sz w:val="24"/>
          <w:szCs w:val="24"/>
        </w:rPr>
        <w:t xml:space="preserve"> </w:t>
      </w:r>
      <w:r w:rsidR="00C13E9F">
        <w:rPr>
          <w:rFonts w:ascii="Calibri" w:hAnsi="Calibri" w:cs="Calibri"/>
          <w:b/>
          <w:bCs/>
          <w:caps/>
          <w:color w:val="auto"/>
          <w:sz w:val="24"/>
          <w:szCs w:val="24"/>
        </w:rPr>
        <w:t>29</w:t>
      </w:r>
      <w:r w:rsidR="006C3D71" w:rsidRPr="006257BA">
        <w:rPr>
          <w:rFonts w:ascii="Calibri" w:hAnsi="Calibri" w:cs="Calibri"/>
          <w:b/>
          <w:bCs/>
          <w:caps/>
          <w:color w:val="auto"/>
          <w:sz w:val="24"/>
          <w:szCs w:val="24"/>
        </w:rPr>
        <w:t>/202</w:t>
      </w:r>
      <w:r w:rsidR="00893A90" w:rsidRPr="006257BA">
        <w:rPr>
          <w:rFonts w:ascii="Calibri" w:hAnsi="Calibri" w:cs="Calibri"/>
          <w:b/>
          <w:bCs/>
          <w:caps/>
          <w:color w:val="auto"/>
          <w:sz w:val="24"/>
          <w:szCs w:val="24"/>
        </w:rPr>
        <w:t>5</w:t>
      </w:r>
      <w:r w:rsidRPr="006257BA">
        <w:rPr>
          <w:rFonts w:ascii="Calibri" w:hAnsi="Calibri" w:cs="Calibri"/>
          <w:b/>
          <w:bCs/>
          <w:caps/>
          <w:color w:val="auto"/>
          <w:sz w:val="24"/>
          <w:szCs w:val="24"/>
        </w:rPr>
        <w:t xml:space="preserve"> – ESPECIFICAÇÕES TÉCNICAS</w:t>
      </w:r>
    </w:p>
    <w:p w14:paraId="146F97EB" w14:textId="77777777" w:rsidR="00ED0AD4" w:rsidRPr="006257BA" w:rsidRDefault="00ED0AD4" w:rsidP="00ED0AD4">
      <w:pPr>
        <w:rPr>
          <w:rFonts w:ascii="Calibri" w:hAnsi="Calibri" w:cs="Calibri"/>
        </w:rPr>
      </w:pPr>
    </w:p>
    <w:p w14:paraId="1823BF2E" w14:textId="77777777" w:rsidR="00ED0AD4" w:rsidRPr="006257BA" w:rsidRDefault="00ED0AD4" w:rsidP="00ED0AD4">
      <w:pPr>
        <w:rPr>
          <w:rFonts w:ascii="Calibri" w:hAnsi="Calibri" w:cs="Calibri"/>
        </w:rPr>
      </w:pPr>
      <w:r w:rsidRPr="006257BA">
        <w:rPr>
          <w:rFonts w:ascii="Calibri" w:hAnsi="Calibri" w:cs="Calibri"/>
          <w:b/>
          <w:bCs/>
        </w:rPr>
        <w:t xml:space="preserve">1. DO OBJETO </w:t>
      </w:r>
    </w:p>
    <w:p w14:paraId="2E6A1304" w14:textId="52C46D00" w:rsidR="00ED0AD4" w:rsidRPr="006257BA" w:rsidRDefault="00ED0AD4" w:rsidP="00ED0AD4">
      <w:pPr>
        <w:ind w:right="-142"/>
        <w:jc w:val="both"/>
        <w:rPr>
          <w:rFonts w:ascii="Calibri" w:hAnsi="Calibri" w:cs="Calibri"/>
        </w:rPr>
      </w:pPr>
      <w:r w:rsidRPr="006257BA">
        <w:rPr>
          <w:rFonts w:ascii="Calibri" w:hAnsi="Calibri" w:cs="Calibri"/>
          <w:b/>
          <w:bCs/>
        </w:rPr>
        <w:t xml:space="preserve">1.1 </w:t>
      </w:r>
      <w:r w:rsidRPr="006257BA">
        <w:rPr>
          <w:rFonts w:ascii="Calibri" w:hAnsi="Calibri" w:cs="Calibri"/>
        </w:rPr>
        <w:t xml:space="preserve">O objeto da presente licitação é a </w:t>
      </w:r>
      <w:r w:rsidR="00227B70" w:rsidRPr="006257BA">
        <w:rPr>
          <w:rFonts w:ascii="Calibri" w:hAnsi="Calibri" w:cs="Calibri"/>
        </w:rPr>
        <w:t xml:space="preserve">dos itens abaixo, para </w:t>
      </w:r>
      <w:r w:rsidR="00F014E6">
        <w:rPr>
          <w:rFonts w:ascii="Calibri" w:hAnsi="Calibri" w:cs="Calibri"/>
        </w:rPr>
        <w:t xml:space="preserve">aquisição de agua mineral e </w:t>
      </w:r>
      <w:proofErr w:type="spellStart"/>
      <w:r w:rsidR="00F014E6">
        <w:rPr>
          <w:rFonts w:ascii="Calibri" w:hAnsi="Calibri" w:cs="Calibri"/>
        </w:rPr>
        <w:t>pao</w:t>
      </w:r>
      <w:proofErr w:type="spellEnd"/>
      <w:r w:rsidR="00F014E6">
        <w:rPr>
          <w:rFonts w:ascii="Calibri" w:hAnsi="Calibri" w:cs="Calibri"/>
        </w:rPr>
        <w:t xml:space="preserve"> de queijo para a </w:t>
      </w:r>
      <w:r w:rsidR="00227B70" w:rsidRPr="006257BA">
        <w:rPr>
          <w:rFonts w:ascii="Calibri" w:hAnsi="Calibri" w:cs="Calibri"/>
        </w:rPr>
        <w:t xml:space="preserve"> manutenção das atividades </w:t>
      </w:r>
      <w:r w:rsidRPr="006257BA">
        <w:rPr>
          <w:rFonts w:ascii="Calibri" w:hAnsi="Calibri" w:cs="Calibri"/>
        </w:rPr>
        <w:t xml:space="preserve">administrativas e legislativas da Câmara Municipal de Serrana. </w:t>
      </w:r>
    </w:p>
    <w:p w14:paraId="50828BF6" w14:textId="77777777" w:rsidR="00547B76" w:rsidRPr="006257BA" w:rsidRDefault="00547B76" w:rsidP="00ED0AD4">
      <w:pPr>
        <w:ind w:right="-142"/>
        <w:jc w:val="both"/>
        <w:rPr>
          <w:rFonts w:ascii="Calibri" w:hAnsi="Calibri" w:cs="Calibri"/>
        </w:rPr>
      </w:pPr>
    </w:p>
    <w:bookmarkStart w:id="0" w:name="_MON_1813136793"/>
    <w:bookmarkEnd w:id="0"/>
    <w:p w14:paraId="2AB6F20E" w14:textId="5134071A" w:rsidR="00547B76" w:rsidRPr="006257BA" w:rsidRDefault="00C13E9F" w:rsidP="00ED0AD4">
      <w:pPr>
        <w:ind w:right="-142"/>
        <w:jc w:val="both"/>
        <w:rPr>
          <w:rFonts w:ascii="Calibri" w:hAnsi="Calibri" w:cs="Calibri"/>
        </w:rPr>
      </w:pPr>
      <w:r w:rsidRPr="006257BA">
        <w:rPr>
          <w:rFonts w:ascii="Calibri" w:hAnsi="Calibri" w:cs="Calibri"/>
        </w:rPr>
        <w:object w:dxaOrig="9326" w:dyaOrig="1738" w14:anchorId="3C6DC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12.5pt" o:ole="">
            <v:imagedata r:id="rId7" o:title=""/>
          </v:shape>
          <o:OLEObject Type="Embed" ProgID="Excel.Sheet.12" ShapeID="_x0000_i1025" DrawAspect="Content" ObjectID="_1818932462" r:id="rId8"/>
        </w:object>
      </w:r>
    </w:p>
    <w:p w14:paraId="5E2D47B3" w14:textId="4D34DB42" w:rsidR="00ED0AD4" w:rsidRPr="006257BA" w:rsidRDefault="00ED0AD4" w:rsidP="004E72DF">
      <w:pPr>
        <w:rPr>
          <w:rFonts w:ascii="Calibri" w:hAnsi="Calibri" w:cs="Calibri"/>
        </w:rPr>
      </w:pPr>
    </w:p>
    <w:p w14:paraId="5847E8D3" w14:textId="621DF78F" w:rsidR="005111D0" w:rsidRPr="006257BA" w:rsidRDefault="005111D0" w:rsidP="004E72DF">
      <w:pPr>
        <w:rPr>
          <w:rFonts w:ascii="Calibri" w:hAnsi="Calibri" w:cs="Calibri"/>
        </w:rPr>
      </w:pPr>
    </w:p>
    <w:p w14:paraId="0A248223" w14:textId="77777777" w:rsidR="00ED0AD4" w:rsidRPr="006257BA" w:rsidRDefault="00ED0AD4" w:rsidP="00ED0AD4">
      <w:pPr>
        <w:rPr>
          <w:rFonts w:ascii="Calibri" w:hAnsi="Calibri" w:cs="Calibri"/>
        </w:rPr>
      </w:pPr>
    </w:p>
    <w:p w14:paraId="5B27BE7E" w14:textId="77777777" w:rsidR="00ED0AD4" w:rsidRPr="006257BA" w:rsidRDefault="00ED0AD4" w:rsidP="00ED0AD4">
      <w:pPr>
        <w:autoSpaceDE w:val="0"/>
        <w:autoSpaceDN w:val="0"/>
        <w:adjustRightInd w:val="0"/>
        <w:rPr>
          <w:rFonts w:ascii="Calibri" w:hAnsi="Calibri" w:cs="Calibri"/>
          <w:color w:val="000000"/>
        </w:rPr>
      </w:pPr>
      <w:r w:rsidRPr="006257BA">
        <w:rPr>
          <w:rFonts w:ascii="Calibri" w:hAnsi="Calibri" w:cs="Calibri"/>
          <w:b/>
          <w:bCs/>
          <w:color w:val="000000"/>
        </w:rPr>
        <w:t>2. FUNDAMENTAÇÃO DA CONTRATAÇÃO</w:t>
      </w:r>
    </w:p>
    <w:p w14:paraId="64377D1D" w14:textId="4BB581BF" w:rsidR="00CF41A1" w:rsidRPr="006257BA" w:rsidRDefault="00CF41A1" w:rsidP="00CF41A1">
      <w:pPr>
        <w:autoSpaceDE w:val="0"/>
        <w:autoSpaceDN w:val="0"/>
        <w:adjustRightInd w:val="0"/>
        <w:ind w:firstLine="708"/>
        <w:jc w:val="both"/>
        <w:rPr>
          <w:rFonts w:ascii="Calibri" w:hAnsi="Calibri" w:cs="Calibri"/>
        </w:rPr>
      </w:pPr>
      <w:r w:rsidRPr="006257BA">
        <w:rPr>
          <w:rFonts w:ascii="Calibri" w:hAnsi="Calibri" w:cs="Calibri"/>
        </w:rPr>
        <w:t xml:space="preserve">A aquisição de </w:t>
      </w:r>
      <w:r w:rsidR="00D56BF8" w:rsidRPr="006257BA">
        <w:rPr>
          <w:rFonts w:ascii="Calibri" w:hAnsi="Calibri" w:cs="Calibri"/>
        </w:rPr>
        <w:t>Água</w:t>
      </w:r>
      <w:r w:rsidR="00A03660" w:rsidRPr="006257BA">
        <w:rPr>
          <w:rFonts w:ascii="Calibri" w:hAnsi="Calibri" w:cs="Calibri"/>
        </w:rPr>
        <w:t xml:space="preserve"> mineral</w:t>
      </w:r>
      <w:r w:rsidRPr="006257BA">
        <w:rPr>
          <w:rFonts w:ascii="Calibri" w:hAnsi="Calibri" w:cs="Calibri"/>
        </w:rPr>
        <w:t xml:space="preserve"> é essencial para garantir o pleno funcionamento das atividades administrativas e legislativas da Câmara Municipal de Serrana. </w:t>
      </w:r>
      <w:r w:rsidR="00A03660" w:rsidRPr="006257BA">
        <w:rPr>
          <w:rFonts w:ascii="Calibri" w:hAnsi="Calibri" w:cs="Calibri"/>
        </w:rPr>
        <w:t xml:space="preserve">A </w:t>
      </w:r>
      <w:r w:rsidR="00D56BF8" w:rsidRPr="006257BA">
        <w:rPr>
          <w:rFonts w:ascii="Calibri" w:hAnsi="Calibri" w:cs="Calibri"/>
        </w:rPr>
        <w:t>Á</w:t>
      </w:r>
      <w:r w:rsidR="00A03660" w:rsidRPr="006257BA">
        <w:rPr>
          <w:rFonts w:ascii="Calibri" w:hAnsi="Calibri" w:cs="Calibri"/>
        </w:rPr>
        <w:t xml:space="preserve">gua mineral adquirida e consumida pelos vereadores nas sessões ordinárias </w:t>
      </w:r>
      <w:r w:rsidR="00154D00" w:rsidRPr="006257BA">
        <w:rPr>
          <w:rFonts w:ascii="Calibri" w:hAnsi="Calibri" w:cs="Calibri"/>
        </w:rPr>
        <w:t>e</w:t>
      </w:r>
      <w:r w:rsidR="00A03660" w:rsidRPr="006257BA">
        <w:rPr>
          <w:rFonts w:ascii="Calibri" w:hAnsi="Calibri" w:cs="Calibri"/>
        </w:rPr>
        <w:t xml:space="preserve"> pelos servidores</w:t>
      </w:r>
      <w:r w:rsidRPr="006257BA">
        <w:rPr>
          <w:rFonts w:ascii="Calibri" w:hAnsi="Calibri" w:cs="Calibri"/>
        </w:rPr>
        <w:t xml:space="preserve">. </w:t>
      </w:r>
    </w:p>
    <w:p w14:paraId="6D072557" w14:textId="549680A0" w:rsidR="00CF41A1" w:rsidRPr="006257BA" w:rsidRDefault="00CF41A1" w:rsidP="00CF41A1">
      <w:pPr>
        <w:autoSpaceDE w:val="0"/>
        <w:autoSpaceDN w:val="0"/>
        <w:adjustRightInd w:val="0"/>
        <w:ind w:firstLine="708"/>
        <w:jc w:val="both"/>
        <w:rPr>
          <w:rFonts w:ascii="Calibri" w:hAnsi="Calibri" w:cs="Calibri"/>
        </w:rPr>
      </w:pPr>
      <w:r w:rsidRPr="006257BA">
        <w:rPr>
          <w:rFonts w:ascii="Calibri" w:hAnsi="Calibri" w:cs="Calibri"/>
        </w:rPr>
        <w:t xml:space="preserve">A Câmara Municipal desempenha um papel fundamental na formulação de leis, fiscalização do Executivo e atendimento à população. </w:t>
      </w:r>
    </w:p>
    <w:p w14:paraId="58A83E45" w14:textId="11F0F6C4" w:rsidR="00227B70" w:rsidRPr="006257BA" w:rsidRDefault="00227B70" w:rsidP="00CF41A1">
      <w:pPr>
        <w:autoSpaceDE w:val="0"/>
        <w:autoSpaceDN w:val="0"/>
        <w:adjustRightInd w:val="0"/>
        <w:ind w:firstLine="708"/>
        <w:jc w:val="both"/>
        <w:rPr>
          <w:rFonts w:ascii="Calibri" w:hAnsi="Calibri" w:cs="Calibri"/>
        </w:rPr>
      </w:pPr>
      <w:r w:rsidRPr="006257BA">
        <w:rPr>
          <w:rFonts w:ascii="Calibri" w:hAnsi="Calibri" w:cs="Calibri"/>
        </w:rPr>
        <w:t>Além disso, a contratação deve seguir as normas e legislações pertinentes, como a Lei de Licitações (Lei nº 14.133/2021), que estabelece os princípios da legalidade, impessoalidade, moralidade, publicidade e eficiência. A aquisição desses materiais deve ser justificada por meio de um planejamento que considere a demanda, o orçamento disponível e a busca por fornecedores que ofereçam qualidade e preço justo.</w:t>
      </w:r>
    </w:p>
    <w:p w14:paraId="4A1EF09F" w14:textId="7BC803D7" w:rsidR="00ED0AD4" w:rsidRPr="006257BA" w:rsidRDefault="00227B70" w:rsidP="00CF41A1">
      <w:pPr>
        <w:autoSpaceDE w:val="0"/>
        <w:autoSpaceDN w:val="0"/>
        <w:adjustRightInd w:val="0"/>
        <w:ind w:firstLine="708"/>
        <w:jc w:val="both"/>
        <w:rPr>
          <w:rFonts w:ascii="Calibri" w:hAnsi="Calibri" w:cs="Calibri"/>
        </w:rPr>
      </w:pPr>
      <w:r w:rsidRPr="006257BA">
        <w:rPr>
          <w:rFonts w:ascii="Calibri" w:hAnsi="Calibri" w:cs="Calibri"/>
        </w:rPr>
        <w:t>Portanto, a fundamentação se apoia na necessidade operacional, na legislação vigente e na busca pela eficiência na gestão pública.</w:t>
      </w:r>
    </w:p>
    <w:p w14:paraId="35AC0D43" w14:textId="77777777" w:rsidR="00CF41A1" w:rsidRPr="006257BA" w:rsidRDefault="00CF41A1" w:rsidP="00227B70">
      <w:pPr>
        <w:autoSpaceDE w:val="0"/>
        <w:autoSpaceDN w:val="0"/>
        <w:adjustRightInd w:val="0"/>
        <w:jc w:val="both"/>
        <w:rPr>
          <w:rFonts w:ascii="Calibri" w:hAnsi="Calibri" w:cs="Calibri"/>
        </w:rPr>
      </w:pPr>
    </w:p>
    <w:p w14:paraId="2001D270" w14:textId="77777777" w:rsidR="00ED0AD4" w:rsidRPr="006257BA" w:rsidRDefault="00ED0AD4" w:rsidP="00ED0AD4">
      <w:pPr>
        <w:autoSpaceDE w:val="0"/>
        <w:autoSpaceDN w:val="0"/>
        <w:adjustRightInd w:val="0"/>
        <w:jc w:val="both"/>
        <w:rPr>
          <w:rFonts w:ascii="Calibri" w:hAnsi="Calibri" w:cs="Calibri"/>
          <w:b/>
          <w:bCs/>
          <w:color w:val="000000"/>
        </w:rPr>
      </w:pPr>
      <w:r w:rsidRPr="006257BA">
        <w:rPr>
          <w:rFonts w:ascii="Calibri" w:hAnsi="Calibri" w:cs="Calibri"/>
          <w:b/>
          <w:bCs/>
          <w:color w:val="000000"/>
        </w:rPr>
        <w:t>3. DESCRIÇÃO DA SOLUÇÃO COMO UM TODO</w:t>
      </w:r>
    </w:p>
    <w:p w14:paraId="1C2BF7B5" w14:textId="23AA25F0" w:rsidR="001C2BD7" w:rsidRPr="006257BA" w:rsidRDefault="001C2BD7" w:rsidP="001C2BD7">
      <w:pPr>
        <w:autoSpaceDE w:val="0"/>
        <w:autoSpaceDN w:val="0"/>
        <w:adjustRightInd w:val="0"/>
        <w:jc w:val="both"/>
        <w:rPr>
          <w:rFonts w:ascii="Calibri" w:hAnsi="Calibri" w:cs="Calibri"/>
          <w:color w:val="000000"/>
        </w:rPr>
      </w:pPr>
    </w:p>
    <w:p w14:paraId="5DCA9233" w14:textId="428E5FD0"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lastRenderedPageBreak/>
        <w:t xml:space="preserve">3.1 A presente solução visa garantir a aquisição eficiente e econômica de </w:t>
      </w:r>
      <w:r w:rsidR="00154D00" w:rsidRPr="006257BA">
        <w:rPr>
          <w:rFonts w:ascii="Calibri" w:hAnsi="Calibri" w:cs="Calibri"/>
          <w:color w:val="000000"/>
        </w:rPr>
        <w:t>agua mineral para o desenvolvimento</w:t>
      </w:r>
      <w:r w:rsidRPr="006257BA">
        <w:rPr>
          <w:rFonts w:ascii="Calibri" w:hAnsi="Calibri" w:cs="Calibri"/>
          <w:color w:val="000000"/>
        </w:rPr>
        <w:t xml:space="preserve"> da</w:t>
      </w:r>
      <w:r w:rsidR="00154D00" w:rsidRPr="006257BA">
        <w:rPr>
          <w:rFonts w:ascii="Calibri" w:hAnsi="Calibri" w:cs="Calibri"/>
          <w:color w:val="000000"/>
        </w:rPr>
        <w:t>s atividades legislativas da</w:t>
      </w:r>
      <w:r w:rsidRPr="006257BA">
        <w:rPr>
          <w:rFonts w:ascii="Calibri" w:hAnsi="Calibri" w:cs="Calibri"/>
          <w:color w:val="000000"/>
        </w:rPr>
        <w:t xml:space="preserve"> Câmara Municipal de Serrana. Dessa forma, busca-se proporcionar melhores condições de trabalho aos servidores, vereadores e atendimento adequado ao público.</w:t>
      </w:r>
    </w:p>
    <w:p w14:paraId="1A0F74E3" w14:textId="7D403636"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3.2  Necessidade da Aquisição</w:t>
      </w:r>
    </w:p>
    <w:p w14:paraId="5E03E6BB" w14:textId="4115AD80"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 xml:space="preserve">A necessidade da aquisição </w:t>
      </w:r>
      <w:r w:rsidR="00154D00" w:rsidRPr="006257BA">
        <w:rPr>
          <w:rFonts w:ascii="Calibri" w:hAnsi="Calibri" w:cs="Calibri"/>
          <w:color w:val="000000"/>
        </w:rPr>
        <w:t xml:space="preserve">de água mineral, com e sem gás, </w:t>
      </w:r>
      <w:r w:rsidRPr="006257BA">
        <w:rPr>
          <w:rFonts w:ascii="Calibri" w:hAnsi="Calibri" w:cs="Calibri"/>
          <w:color w:val="000000"/>
        </w:rPr>
        <w:t>se justifica pela importância da manutenção das atividades legislativas e administrativas da Câmara Municipal. O fornecimento desses itens evita a descontinuidade dos serviços, garantindo:</w:t>
      </w:r>
    </w:p>
    <w:p w14:paraId="55A7BA5A" w14:textId="77777777" w:rsidR="001C2BD7" w:rsidRPr="006257BA" w:rsidRDefault="001C2BD7" w:rsidP="001C2BD7">
      <w:pPr>
        <w:numPr>
          <w:ilvl w:val="0"/>
          <w:numId w:val="13"/>
        </w:numPr>
        <w:autoSpaceDE w:val="0"/>
        <w:autoSpaceDN w:val="0"/>
        <w:adjustRightInd w:val="0"/>
        <w:jc w:val="both"/>
        <w:rPr>
          <w:rFonts w:ascii="Calibri" w:hAnsi="Calibri" w:cs="Calibri"/>
          <w:color w:val="000000"/>
        </w:rPr>
      </w:pPr>
      <w:r w:rsidRPr="006257BA">
        <w:rPr>
          <w:rFonts w:ascii="Calibri" w:hAnsi="Calibri" w:cs="Calibri"/>
          <w:color w:val="000000"/>
        </w:rPr>
        <w:t>Atendimento às normas sanitárias e de segurança do trabalho, reduzindo riscos de contaminação e proliferação de doenças.</w:t>
      </w:r>
    </w:p>
    <w:p w14:paraId="1EA4EC82" w14:textId="77777777" w:rsidR="001C2BD7" w:rsidRPr="006257BA" w:rsidRDefault="001C2BD7" w:rsidP="001C2BD7">
      <w:pPr>
        <w:numPr>
          <w:ilvl w:val="0"/>
          <w:numId w:val="13"/>
        </w:numPr>
        <w:autoSpaceDE w:val="0"/>
        <w:autoSpaceDN w:val="0"/>
        <w:adjustRightInd w:val="0"/>
        <w:jc w:val="both"/>
        <w:rPr>
          <w:rFonts w:ascii="Calibri" w:hAnsi="Calibri" w:cs="Calibri"/>
          <w:color w:val="000000"/>
        </w:rPr>
      </w:pPr>
      <w:r w:rsidRPr="006257BA">
        <w:rPr>
          <w:rFonts w:ascii="Calibri" w:hAnsi="Calibri" w:cs="Calibri"/>
          <w:color w:val="000000"/>
        </w:rPr>
        <w:t>Organização e hospitalidade na recepção de autoridades, servidores e visitantes.</w:t>
      </w:r>
    </w:p>
    <w:p w14:paraId="3811FA97" w14:textId="61AB09D6" w:rsidR="001C2BD7" w:rsidRPr="006257BA" w:rsidRDefault="001C2BD7" w:rsidP="001C2BD7">
      <w:pPr>
        <w:numPr>
          <w:ilvl w:val="0"/>
          <w:numId w:val="13"/>
        </w:numPr>
        <w:autoSpaceDE w:val="0"/>
        <w:autoSpaceDN w:val="0"/>
        <w:adjustRightInd w:val="0"/>
        <w:jc w:val="both"/>
        <w:rPr>
          <w:rFonts w:ascii="Calibri" w:hAnsi="Calibri" w:cs="Calibri"/>
          <w:color w:val="000000"/>
        </w:rPr>
      </w:pPr>
      <w:r w:rsidRPr="006257BA">
        <w:rPr>
          <w:rFonts w:ascii="Calibri" w:hAnsi="Calibri" w:cs="Calibri"/>
          <w:color w:val="000000"/>
        </w:rPr>
        <w:t xml:space="preserve">Maior eficiência e produtividade, garantindo um </w:t>
      </w:r>
      <w:r w:rsidR="00154D00" w:rsidRPr="006257BA">
        <w:rPr>
          <w:rFonts w:ascii="Calibri" w:hAnsi="Calibri" w:cs="Calibri"/>
          <w:color w:val="000000"/>
        </w:rPr>
        <w:t>condições</w:t>
      </w:r>
      <w:r w:rsidRPr="006257BA">
        <w:rPr>
          <w:rFonts w:ascii="Calibri" w:hAnsi="Calibri" w:cs="Calibri"/>
          <w:color w:val="000000"/>
        </w:rPr>
        <w:t xml:space="preserve"> adequad</w:t>
      </w:r>
      <w:r w:rsidR="00154D00" w:rsidRPr="006257BA">
        <w:rPr>
          <w:rFonts w:ascii="Calibri" w:hAnsi="Calibri" w:cs="Calibri"/>
          <w:color w:val="000000"/>
        </w:rPr>
        <w:t>as</w:t>
      </w:r>
      <w:r w:rsidRPr="006257BA">
        <w:rPr>
          <w:rFonts w:ascii="Calibri" w:hAnsi="Calibri" w:cs="Calibri"/>
          <w:color w:val="000000"/>
        </w:rPr>
        <w:t xml:space="preserve"> para a realização das atividades institucionais.</w:t>
      </w:r>
    </w:p>
    <w:p w14:paraId="24C731A6" w14:textId="376B8A16"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3.3 Procedimento de Aquisição</w:t>
      </w:r>
    </w:p>
    <w:p w14:paraId="08C86907" w14:textId="77777777"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A aquisição será realizada com base na legislação vigente, seguindo os princípios da administração pública e respeitando as exigências da Lei nº 14.133/2021 (Nova Lei de Licitações e Contratos Administrativos). O processo observará:</w:t>
      </w:r>
    </w:p>
    <w:p w14:paraId="0B71DC1B"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Levantamento da demanda com base no consumo médio da Câmara.</w:t>
      </w:r>
    </w:p>
    <w:p w14:paraId="2A15B1E1"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Definição de especificações técnicas para assegurar a qualidade dos materiais.</w:t>
      </w:r>
    </w:p>
    <w:p w14:paraId="1D55D5D0"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Cotação de preços para garantir economicidade e melhor aproveitamento dos recursos públicos.</w:t>
      </w:r>
    </w:p>
    <w:p w14:paraId="00F85493"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Transparência e publicidade no processo de contratação, garantindo ampla concorrência entre fornecedores.</w:t>
      </w:r>
    </w:p>
    <w:p w14:paraId="51D12DDE" w14:textId="2A08126F"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3.4 Modalidade de Contratação</w:t>
      </w:r>
    </w:p>
    <w:p w14:paraId="60D98CC4" w14:textId="77777777"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A aquisição poderá ser realizada por meio de:</w:t>
      </w:r>
    </w:p>
    <w:p w14:paraId="14FA2ED2" w14:textId="77777777" w:rsidR="001C2BD7" w:rsidRPr="006257BA" w:rsidRDefault="001C2BD7" w:rsidP="001C2BD7">
      <w:pPr>
        <w:numPr>
          <w:ilvl w:val="0"/>
          <w:numId w:val="15"/>
        </w:numPr>
        <w:autoSpaceDE w:val="0"/>
        <w:autoSpaceDN w:val="0"/>
        <w:adjustRightInd w:val="0"/>
        <w:jc w:val="both"/>
        <w:rPr>
          <w:rFonts w:ascii="Calibri" w:hAnsi="Calibri" w:cs="Calibri"/>
          <w:color w:val="000000"/>
        </w:rPr>
      </w:pPr>
      <w:r w:rsidRPr="006257BA">
        <w:rPr>
          <w:rFonts w:ascii="Calibri" w:hAnsi="Calibri" w:cs="Calibri"/>
          <w:color w:val="000000"/>
        </w:rPr>
        <w:t>Pregão Eletrônico, promovendo ampla concorrência e economicidade.</w:t>
      </w:r>
    </w:p>
    <w:p w14:paraId="5CE2EC2E" w14:textId="77777777" w:rsidR="001C2BD7" w:rsidRPr="006257BA" w:rsidRDefault="001C2BD7" w:rsidP="001C2BD7">
      <w:pPr>
        <w:numPr>
          <w:ilvl w:val="0"/>
          <w:numId w:val="15"/>
        </w:numPr>
        <w:autoSpaceDE w:val="0"/>
        <w:autoSpaceDN w:val="0"/>
        <w:adjustRightInd w:val="0"/>
        <w:jc w:val="both"/>
        <w:rPr>
          <w:rFonts w:ascii="Calibri" w:hAnsi="Calibri" w:cs="Calibri"/>
          <w:color w:val="000000"/>
        </w:rPr>
      </w:pPr>
      <w:r w:rsidRPr="006257BA">
        <w:rPr>
          <w:rFonts w:ascii="Calibri" w:hAnsi="Calibri" w:cs="Calibri"/>
          <w:color w:val="000000"/>
        </w:rPr>
        <w:t>Dispensa de Licitação, quando os valores estiverem dentro dos limites permitidos pela legislação.</w:t>
      </w:r>
    </w:p>
    <w:p w14:paraId="088B7BE7" w14:textId="77777777" w:rsidR="001C2BD7" w:rsidRPr="006257BA" w:rsidRDefault="001C2BD7" w:rsidP="001C2BD7">
      <w:pPr>
        <w:numPr>
          <w:ilvl w:val="0"/>
          <w:numId w:val="15"/>
        </w:numPr>
        <w:autoSpaceDE w:val="0"/>
        <w:autoSpaceDN w:val="0"/>
        <w:adjustRightInd w:val="0"/>
        <w:jc w:val="both"/>
        <w:rPr>
          <w:rFonts w:ascii="Calibri" w:hAnsi="Calibri" w:cs="Calibri"/>
          <w:color w:val="000000"/>
        </w:rPr>
      </w:pPr>
      <w:r w:rsidRPr="006257BA">
        <w:rPr>
          <w:rFonts w:ascii="Calibri" w:hAnsi="Calibri" w:cs="Calibri"/>
          <w:color w:val="000000"/>
        </w:rPr>
        <w:t>Adesão a Ata de Registro de Preços, se houver processos licitatórios vigentes em outras entidades públicas compatíveis com a demanda da Câmara.</w:t>
      </w:r>
    </w:p>
    <w:p w14:paraId="6047E6BA" w14:textId="1D48A398"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3.5 Conclusão</w:t>
      </w:r>
    </w:p>
    <w:p w14:paraId="416B46BC" w14:textId="0920F2F1"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 xml:space="preserve">A implementação desta solução garantirá a aquisição adequada de </w:t>
      </w:r>
      <w:r w:rsidR="005F3C89" w:rsidRPr="006257BA">
        <w:rPr>
          <w:rFonts w:ascii="Calibri" w:hAnsi="Calibri" w:cs="Calibri"/>
          <w:color w:val="000000"/>
        </w:rPr>
        <w:t>agua mineral em garrafa</w:t>
      </w:r>
      <w:r w:rsidRPr="006257BA">
        <w:rPr>
          <w:rFonts w:ascii="Calibri" w:hAnsi="Calibri" w:cs="Calibri"/>
          <w:color w:val="000000"/>
        </w:rPr>
        <w:t xml:space="preserve"> para a Câmara Municipal de Serrana. Com um planejamento eficiente e a adoção de boas práticas de gestão de suprimentos, a Câmara assegurará o uso responsável dos recursos públicos, promovendo transparência, eficiência e qualidade na administração dos bens e serviços adquiridos.</w:t>
      </w:r>
      <w:r w:rsidR="005F3C89" w:rsidRPr="006257BA">
        <w:rPr>
          <w:rFonts w:ascii="Calibri" w:hAnsi="Calibri" w:cs="Calibri"/>
          <w:color w:val="000000"/>
        </w:rPr>
        <w:t xml:space="preserve"> </w:t>
      </w:r>
    </w:p>
    <w:p w14:paraId="59E3BD08" w14:textId="5FDB9D23" w:rsidR="001C2BD7" w:rsidRPr="006257BA" w:rsidRDefault="005F3C89" w:rsidP="00ED0AD4">
      <w:pPr>
        <w:autoSpaceDE w:val="0"/>
        <w:autoSpaceDN w:val="0"/>
        <w:adjustRightInd w:val="0"/>
        <w:jc w:val="both"/>
        <w:rPr>
          <w:rFonts w:ascii="Calibri" w:hAnsi="Calibri" w:cs="Calibri"/>
          <w:color w:val="000000"/>
        </w:rPr>
      </w:pPr>
      <w:r w:rsidRPr="006257BA">
        <w:rPr>
          <w:rFonts w:ascii="Calibri" w:hAnsi="Calibri" w:cs="Calibri"/>
          <w:color w:val="000000"/>
        </w:rPr>
        <w:t>Considerando o consumo mensal de água mineral, o provável valor a ser gasto mensal R$</w:t>
      </w:r>
      <w:r w:rsidR="00442C08">
        <w:rPr>
          <w:rFonts w:ascii="Calibri" w:hAnsi="Calibri" w:cs="Calibri"/>
          <w:color w:val="000000"/>
        </w:rPr>
        <w:t>1022,37</w:t>
      </w:r>
      <w:r w:rsidRPr="006257BA">
        <w:rPr>
          <w:rFonts w:ascii="Calibri" w:hAnsi="Calibri" w:cs="Calibri"/>
          <w:color w:val="000000"/>
        </w:rPr>
        <w:t>, poderá ser efetuado por dispensa de licitação ou pregão gerando contrato para fornecimento parcelado.</w:t>
      </w:r>
    </w:p>
    <w:p w14:paraId="6C72CA83" w14:textId="1F334553" w:rsidR="00ED0AD4" w:rsidRPr="006257BA" w:rsidRDefault="00ED0AD4" w:rsidP="007E649D">
      <w:pPr>
        <w:autoSpaceDE w:val="0"/>
        <w:autoSpaceDN w:val="0"/>
        <w:adjustRightInd w:val="0"/>
        <w:jc w:val="both"/>
        <w:rPr>
          <w:rFonts w:ascii="Calibri" w:hAnsi="Calibri" w:cs="Calibri"/>
          <w:color w:val="000000"/>
        </w:rPr>
      </w:pPr>
    </w:p>
    <w:p w14:paraId="5686F8C2" w14:textId="325B4787" w:rsidR="00ED0AD4" w:rsidRPr="006257BA" w:rsidRDefault="00ED0AD4" w:rsidP="00ED0AD4">
      <w:pPr>
        <w:autoSpaceDE w:val="0"/>
        <w:autoSpaceDN w:val="0"/>
        <w:adjustRightInd w:val="0"/>
        <w:jc w:val="both"/>
        <w:rPr>
          <w:rFonts w:ascii="Calibri" w:hAnsi="Calibri" w:cs="Calibri"/>
          <w:b/>
          <w:bCs/>
        </w:rPr>
      </w:pPr>
      <w:r w:rsidRPr="006257BA">
        <w:rPr>
          <w:rFonts w:ascii="Calibri" w:hAnsi="Calibri" w:cs="Calibri"/>
          <w:b/>
          <w:bCs/>
        </w:rPr>
        <w:t>4. DOS REQUISITOS DA CONTRATAÇÃO</w:t>
      </w:r>
      <w:r w:rsidR="007E649D" w:rsidRPr="006257BA">
        <w:rPr>
          <w:rFonts w:ascii="Calibri" w:hAnsi="Calibri" w:cs="Calibri"/>
          <w:b/>
          <w:bCs/>
        </w:rPr>
        <w:t xml:space="preserve"> E GARANTIA</w:t>
      </w:r>
    </w:p>
    <w:p w14:paraId="566888FE" w14:textId="54F769DD"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Indicação de marcas ou modelos:</w:t>
      </w:r>
    </w:p>
    <w:p w14:paraId="035C5FD4" w14:textId="20B8E6AF" w:rsidR="00852447" w:rsidRPr="006257BA" w:rsidRDefault="00852447" w:rsidP="00852447">
      <w:pPr>
        <w:pStyle w:val="PargrafodaLista"/>
        <w:numPr>
          <w:ilvl w:val="1"/>
          <w:numId w:val="10"/>
        </w:numPr>
        <w:spacing w:after="240" w:line="276" w:lineRule="auto"/>
        <w:mirrorIndents/>
        <w:jc w:val="both"/>
        <w:rPr>
          <w:rFonts w:ascii="Calibri" w:hAnsi="Calibri" w:cs="Calibri"/>
        </w:rPr>
      </w:pPr>
      <w:r w:rsidRPr="006257BA">
        <w:rPr>
          <w:rFonts w:ascii="Calibri" w:hAnsi="Calibri" w:cs="Calibri"/>
        </w:rPr>
        <w:t>Na presente contratação, não se aplica.</w:t>
      </w:r>
    </w:p>
    <w:p w14:paraId="06BFD184" w14:textId="77777777" w:rsidR="00852447" w:rsidRPr="006257BA" w:rsidRDefault="00852447" w:rsidP="00852447">
      <w:pPr>
        <w:pStyle w:val="PargrafodaLista"/>
        <w:spacing w:after="240" w:line="276" w:lineRule="auto"/>
        <w:mirrorIndents/>
        <w:jc w:val="both"/>
        <w:rPr>
          <w:rFonts w:ascii="Calibri" w:hAnsi="Calibri" w:cs="Calibri"/>
        </w:rPr>
      </w:pPr>
    </w:p>
    <w:p w14:paraId="09D4FC8B" w14:textId="77777777"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Da vedação de contratação de marca ou produto</w:t>
      </w:r>
    </w:p>
    <w:p w14:paraId="26ED1F39"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5F3FBDFF"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6DB13732"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7687D05D"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7837C39F" w14:textId="77777777" w:rsidR="00852447" w:rsidRPr="006257BA" w:rsidRDefault="00852447" w:rsidP="00852447">
      <w:pPr>
        <w:pStyle w:val="PargrafodaLista"/>
        <w:numPr>
          <w:ilvl w:val="1"/>
          <w:numId w:val="8"/>
        </w:numPr>
        <w:spacing w:after="240" w:line="276" w:lineRule="auto"/>
        <w:contextualSpacing w:val="0"/>
        <w:mirrorIndents/>
        <w:jc w:val="both"/>
        <w:rPr>
          <w:rFonts w:ascii="Calibri" w:hAnsi="Calibri" w:cs="Calibri"/>
          <w:vanish/>
        </w:rPr>
      </w:pPr>
    </w:p>
    <w:p w14:paraId="4AE920A2" w14:textId="53517D10" w:rsidR="00852447" w:rsidRPr="006257BA" w:rsidRDefault="00852447" w:rsidP="00852447">
      <w:pPr>
        <w:pStyle w:val="PargrafodaLista"/>
        <w:numPr>
          <w:ilvl w:val="1"/>
          <w:numId w:val="8"/>
        </w:numPr>
        <w:spacing w:after="240" w:line="276" w:lineRule="auto"/>
        <w:contextualSpacing w:val="0"/>
        <w:mirrorIndents/>
        <w:jc w:val="both"/>
        <w:rPr>
          <w:rFonts w:ascii="Calibri" w:hAnsi="Calibri" w:cs="Calibri"/>
        </w:rPr>
      </w:pPr>
      <w:r w:rsidRPr="006257BA">
        <w:rPr>
          <w:rFonts w:ascii="Calibri" w:hAnsi="Calibri" w:cs="Calibri"/>
        </w:rPr>
        <w:t>Na presente contratação, não se aplica.</w:t>
      </w:r>
    </w:p>
    <w:p w14:paraId="6C95D345" w14:textId="77777777"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Da exigência de amostra</w:t>
      </w:r>
    </w:p>
    <w:p w14:paraId="4AD6F7E6" w14:textId="77777777" w:rsidR="00852447" w:rsidRPr="006257BA" w:rsidRDefault="00852447" w:rsidP="00852447">
      <w:pPr>
        <w:pStyle w:val="PargrafodaLista"/>
        <w:numPr>
          <w:ilvl w:val="1"/>
          <w:numId w:val="9"/>
        </w:numPr>
        <w:spacing w:after="240" w:line="276" w:lineRule="auto"/>
        <w:ind w:left="0" w:firstLine="567"/>
        <w:contextualSpacing w:val="0"/>
        <w:mirrorIndents/>
        <w:jc w:val="both"/>
        <w:rPr>
          <w:rFonts w:ascii="Calibri" w:hAnsi="Calibri" w:cs="Calibri"/>
        </w:rPr>
      </w:pPr>
      <w:r w:rsidRPr="006257BA">
        <w:rPr>
          <w:rFonts w:ascii="Calibri" w:hAnsi="Calibri" w:cs="Calibri"/>
        </w:rPr>
        <w:t>Na presente contratação, não se aplica.</w:t>
      </w:r>
    </w:p>
    <w:p w14:paraId="33F119E2" w14:textId="77777777" w:rsidR="00852447" w:rsidRPr="006257BA" w:rsidRDefault="00852447" w:rsidP="00852447">
      <w:pPr>
        <w:mirrorIndents/>
        <w:rPr>
          <w:rFonts w:ascii="Calibri" w:hAnsi="Calibri" w:cs="Calibri"/>
        </w:rPr>
      </w:pPr>
      <w:r w:rsidRPr="006257BA">
        <w:rPr>
          <w:rFonts w:ascii="Calibri" w:hAnsi="Calibri" w:cs="Calibri"/>
          <w:b/>
          <w:bCs/>
        </w:rPr>
        <w:t>Subcontratação</w:t>
      </w:r>
    </w:p>
    <w:p w14:paraId="437AB916"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Não é admitida a subcontratação do objeto contratual.</w:t>
      </w:r>
    </w:p>
    <w:p w14:paraId="561B4D7E" w14:textId="77777777"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Parcelamento</w:t>
      </w:r>
    </w:p>
    <w:p w14:paraId="7078C611"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Não haverá parcelamento da contratação por não ser economicamente vantajoso para a Câmara Municipal, havendo perda de economia de escala, além da necessidade de integração e continuidade na execução dos serviços, a fim de garantir maior eficiência e segurança nos procedimentos.</w:t>
      </w:r>
    </w:p>
    <w:p w14:paraId="64537E92"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Esse modelo integrado de contratação também facilita a responsabilidade e o acompanhamento do contrato, reduzindo o risco de sobreposição de responsabilidades e promovendo a eficiência dos serviços prestados.</w:t>
      </w:r>
    </w:p>
    <w:p w14:paraId="722BA5BD"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Dessa forma, o não parcelamento da contratação é a alternativa que melhor atende ao interesse público e às necessidades da Câmara Municipal de Serrana, proporcionando economia de recursos e otimização dos processos relacionados à climatização dos ambientes na nova sede.</w:t>
      </w:r>
    </w:p>
    <w:p w14:paraId="0F8249C9" w14:textId="77777777" w:rsidR="00852447" w:rsidRPr="006257BA" w:rsidRDefault="00852447" w:rsidP="00852447">
      <w:pPr>
        <w:pStyle w:val="PargrafodaLista"/>
        <w:spacing w:before="240"/>
        <w:ind w:left="0"/>
        <w:contextualSpacing w:val="0"/>
        <w:mirrorIndents/>
        <w:rPr>
          <w:rFonts w:ascii="Calibri" w:hAnsi="Calibri" w:cs="Calibri"/>
        </w:rPr>
      </w:pPr>
      <w:r w:rsidRPr="006257BA">
        <w:rPr>
          <w:rFonts w:ascii="Calibri" w:hAnsi="Calibri" w:cs="Calibri"/>
          <w:b/>
          <w:bCs/>
        </w:rPr>
        <w:t>Garantia da contratação</w:t>
      </w:r>
    </w:p>
    <w:p w14:paraId="14555CE5" w14:textId="77777777" w:rsidR="00852447" w:rsidRPr="006257BA" w:rsidRDefault="00852447" w:rsidP="00852447">
      <w:pPr>
        <w:pStyle w:val="PargrafodaLista"/>
        <w:numPr>
          <w:ilvl w:val="1"/>
          <w:numId w:val="9"/>
        </w:numPr>
        <w:spacing w:before="240" w:after="240" w:line="276" w:lineRule="auto"/>
        <w:ind w:left="0" w:firstLine="567"/>
        <w:contextualSpacing w:val="0"/>
        <w:mirrorIndents/>
        <w:jc w:val="both"/>
        <w:rPr>
          <w:rFonts w:ascii="Calibri" w:hAnsi="Calibri" w:cs="Calibri"/>
        </w:rPr>
      </w:pPr>
      <w:r w:rsidRPr="006257BA">
        <w:rPr>
          <w:rFonts w:ascii="Calibri" w:hAnsi="Calibri" w:cs="Calibri"/>
        </w:rPr>
        <w:t>Não haverá exigência da garantia da contratação dos artigos 96 e seguintes da Lei nº 14.133/2021, uma vez que a contratação em questão possui valor baixo.</w:t>
      </w:r>
    </w:p>
    <w:p w14:paraId="14F6F6CD" w14:textId="77777777" w:rsidR="00ED0AD4" w:rsidRPr="006257BA" w:rsidRDefault="00ED0AD4" w:rsidP="00ED0AD4">
      <w:pPr>
        <w:numPr>
          <w:ilvl w:val="0"/>
          <w:numId w:val="1"/>
        </w:numPr>
        <w:autoSpaceDE w:val="0"/>
        <w:autoSpaceDN w:val="0"/>
        <w:adjustRightInd w:val="0"/>
        <w:ind w:left="720" w:hanging="360"/>
        <w:jc w:val="both"/>
        <w:rPr>
          <w:rFonts w:ascii="Calibri" w:hAnsi="Calibri" w:cs="Calibri"/>
          <w:color w:val="000000"/>
        </w:rPr>
      </w:pPr>
    </w:p>
    <w:p w14:paraId="6166D111" w14:textId="21D96388" w:rsidR="00ED0AD4" w:rsidRPr="006257BA" w:rsidRDefault="00ED0AD4" w:rsidP="00ED0AD4">
      <w:pPr>
        <w:autoSpaceDE w:val="0"/>
        <w:autoSpaceDN w:val="0"/>
        <w:adjustRightInd w:val="0"/>
        <w:rPr>
          <w:rFonts w:ascii="Calibri" w:hAnsi="Calibri" w:cs="Calibri"/>
          <w:b/>
          <w:bCs/>
        </w:rPr>
      </w:pPr>
      <w:r w:rsidRPr="006257BA">
        <w:rPr>
          <w:rFonts w:ascii="Calibri" w:hAnsi="Calibri" w:cs="Calibri"/>
          <w:b/>
          <w:bCs/>
        </w:rPr>
        <w:t>5. DA ENTREGA</w:t>
      </w:r>
    </w:p>
    <w:p w14:paraId="406F54AA" w14:textId="3A194ED3" w:rsidR="00ED0AD4" w:rsidRPr="006257BA" w:rsidRDefault="00ED0AD4" w:rsidP="004E72DF">
      <w:pPr>
        <w:autoSpaceDE w:val="0"/>
        <w:autoSpaceDN w:val="0"/>
        <w:adjustRightInd w:val="0"/>
        <w:jc w:val="both"/>
        <w:rPr>
          <w:rFonts w:ascii="Calibri" w:hAnsi="Calibri" w:cs="Calibri"/>
          <w:color w:val="000000"/>
        </w:rPr>
      </w:pPr>
      <w:r w:rsidRPr="006257BA">
        <w:rPr>
          <w:rFonts w:ascii="Calibri" w:hAnsi="Calibri" w:cs="Calibri"/>
        </w:rPr>
        <w:t>5.1. A entrega</w:t>
      </w:r>
      <w:r w:rsidR="00D572A8" w:rsidRPr="006257BA">
        <w:rPr>
          <w:rFonts w:ascii="Calibri" w:hAnsi="Calibri" w:cs="Calibri"/>
        </w:rPr>
        <w:t xml:space="preserve"> dos </w:t>
      </w:r>
      <w:r w:rsidR="001C2BD7" w:rsidRPr="006257BA">
        <w:rPr>
          <w:rFonts w:ascii="Calibri" w:hAnsi="Calibri" w:cs="Calibri"/>
        </w:rPr>
        <w:t>itens</w:t>
      </w:r>
      <w:r w:rsidRPr="006257BA">
        <w:rPr>
          <w:rFonts w:ascii="Calibri" w:hAnsi="Calibri" w:cs="Calibri"/>
        </w:rPr>
        <w:t xml:space="preserve"> </w:t>
      </w:r>
      <w:r w:rsidR="001C2BD7" w:rsidRPr="006257BA">
        <w:rPr>
          <w:rFonts w:ascii="Calibri" w:hAnsi="Calibri" w:cs="Calibri"/>
        </w:rPr>
        <w:t>pode</w:t>
      </w:r>
      <w:r w:rsidRPr="006257BA">
        <w:rPr>
          <w:rFonts w:ascii="Calibri" w:hAnsi="Calibri" w:cs="Calibri"/>
        </w:rPr>
        <w:t xml:space="preserve">rá ocorrer na nova sede da CMS, endereço: Rua Armando Padilha, nº. 1, Jardim Boa Vista, Serrana </w:t>
      </w:r>
      <w:r w:rsidRPr="006257BA">
        <w:rPr>
          <w:rFonts w:ascii="Calibri" w:eastAsia="TimesNewRomanPSMT" w:hAnsi="Calibri" w:cs="Calibri"/>
        </w:rPr>
        <w:t xml:space="preserve">– </w:t>
      </w:r>
      <w:r w:rsidRPr="006257BA">
        <w:rPr>
          <w:rFonts w:ascii="Calibri" w:hAnsi="Calibri" w:cs="Calibri"/>
        </w:rPr>
        <w:t>SP, CEP: 14.150.000.</w:t>
      </w:r>
    </w:p>
    <w:p w14:paraId="0A0FCF49" w14:textId="033E0936" w:rsidR="00ED0AD4" w:rsidRPr="006257BA" w:rsidRDefault="00ED0AD4" w:rsidP="004E72DF">
      <w:pPr>
        <w:autoSpaceDE w:val="0"/>
        <w:autoSpaceDN w:val="0"/>
        <w:adjustRightInd w:val="0"/>
        <w:jc w:val="both"/>
        <w:rPr>
          <w:rFonts w:ascii="Calibri" w:hAnsi="Calibri" w:cs="Calibri"/>
        </w:rPr>
      </w:pPr>
      <w:r w:rsidRPr="006257BA">
        <w:rPr>
          <w:rFonts w:ascii="Calibri" w:hAnsi="Calibri" w:cs="Calibri"/>
        </w:rPr>
        <w:t xml:space="preserve">5.2. Os </w:t>
      </w:r>
      <w:r w:rsidR="001C2BD7" w:rsidRPr="006257BA">
        <w:rPr>
          <w:rFonts w:ascii="Calibri" w:hAnsi="Calibri" w:cs="Calibri"/>
        </w:rPr>
        <w:t>itens adquiridos</w:t>
      </w:r>
      <w:r w:rsidRPr="006257BA">
        <w:rPr>
          <w:rFonts w:ascii="Calibri" w:hAnsi="Calibri" w:cs="Calibri"/>
        </w:rPr>
        <w:t xml:space="preserve"> </w:t>
      </w:r>
      <w:r w:rsidR="001C2BD7" w:rsidRPr="006257BA">
        <w:rPr>
          <w:rFonts w:ascii="Calibri" w:hAnsi="Calibri" w:cs="Calibri"/>
        </w:rPr>
        <w:t>devem estar disponíveis</w:t>
      </w:r>
      <w:r w:rsidR="004E72DF" w:rsidRPr="006257BA">
        <w:rPr>
          <w:rFonts w:ascii="Calibri" w:hAnsi="Calibri" w:cs="Calibri"/>
        </w:rPr>
        <w:t xml:space="preserve"> para retirada, a uma </w:t>
      </w:r>
      <w:proofErr w:type="spellStart"/>
      <w:r w:rsidR="004E72DF" w:rsidRPr="006257BA">
        <w:rPr>
          <w:rFonts w:ascii="Calibri" w:hAnsi="Calibri" w:cs="Calibri"/>
        </w:rPr>
        <w:t>distancia</w:t>
      </w:r>
      <w:proofErr w:type="spellEnd"/>
      <w:r w:rsidR="004E72DF" w:rsidRPr="006257BA">
        <w:rPr>
          <w:rFonts w:ascii="Calibri" w:hAnsi="Calibri" w:cs="Calibri"/>
        </w:rPr>
        <w:t xml:space="preserve"> máxima de 25km,</w:t>
      </w:r>
      <w:r w:rsidR="001C2BD7" w:rsidRPr="006257BA">
        <w:rPr>
          <w:rFonts w:ascii="Calibri" w:hAnsi="Calibri" w:cs="Calibri"/>
        </w:rPr>
        <w:t xml:space="preserve"> ou serem</w:t>
      </w:r>
      <w:r w:rsidRPr="006257BA">
        <w:rPr>
          <w:rFonts w:ascii="Calibri" w:hAnsi="Calibri" w:cs="Calibri"/>
        </w:rPr>
        <w:t xml:space="preserve"> entregues no prazo de </w:t>
      </w:r>
      <w:r w:rsidR="001C2BD7" w:rsidRPr="006257BA">
        <w:rPr>
          <w:rFonts w:ascii="Calibri" w:hAnsi="Calibri" w:cs="Calibri"/>
          <w:b/>
          <w:bCs/>
        </w:rPr>
        <w:t>5</w:t>
      </w:r>
      <w:r w:rsidR="001B3D75" w:rsidRPr="006257BA">
        <w:rPr>
          <w:rFonts w:ascii="Calibri" w:hAnsi="Calibri" w:cs="Calibri"/>
          <w:b/>
          <w:bCs/>
        </w:rPr>
        <w:t xml:space="preserve"> </w:t>
      </w:r>
      <w:r w:rsidR="001C2BD7" w:rsidRPr="006257BA">
        <w:rPr>
          <w:rFonts w:ascii="Calibri" w:hAnsi="Calibri" w:cs="Calibri"/>
          <w:b/>
          <w:bCs/>
        </w:rPr>
        <w:t>(cinco</w:t>
      </w:r>
      <w:r w:rsidRPr="006257BA">
        <w:rPr>
          <w:rFonts w:ascii="Calibri" w:hAnsi="Calibri" w:cs="Calibri"/>
          <w:b/>
          <w:bCs/>
        </w:rPr>
        <w:t xml:space="preserve">) dias </w:t>
      </w:r>
      <w:r w:rsidR="001B3D75" w:rsidRPr="006257BA">
        <w:rPr>
          <w:rFonts w:ascii="Calibri" w:hAnsi="Calibri" w:cs="Calibri"/>
          <w:b/>
          <w:bCs/>
        </w:rPr>
        <w:t>uteis</w:t>
      </w:r>
      <w:r w:rsidRPr="006257BA">
        <w:rPr>
          <w:rFonts w:ascii="Calibri" w:hAnsi="Calibri" w:cs="Calibri"/>
          <w:b/>
          <w:bCs/>
        </w:rPr>
        <w:t xml:space="preserve"> </w:t>
      </w:r>
      <w:r w:rsidRPr="006257BA">
        <w:rPr>
          <w:rFonts w:ascii="Calibri" w:hAnsi="Calibri" w:cs="Calibri"/>
        </w:rPr>
        <w:t>após a notificação do empenho ao fornecedor. Podendo ser prorrogado mediante requerimento devidamente fundamento e após aprovação da Contratante.</w:t>
      </w:r>
    </w:p>
    <w:p w14:paraId="1B8FC89D"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 xml:space="preserve">5.3. O recebimento, a fiscalização e o atesto da Nota Fiscal serão realizados por fiscal administrativo designado, que verificará o atendimento das condições e especificações dos objetos; </w:t>
      </w:r>
    </w:p>
    <w:p w14:paraId="253C285A" w14:textId="2A7E67C4" w:rsidR="00F37C7B" w:rsidRPr="006257BA" w:rsidRDefault="00ED0AD4" w:rsidP="00F37C7B">
      <w:pPr>
        <w:pStyle w:val="Corpodetexto"/>
        <w:rPr>
          <w:rFonts w:ascii="Calibri" w:hAnsi="Calibri" w:cs="Calibri"/>
          <w:szCs w:val="24"/>
          <w:lang w:val="pt-BR" w:eastAsia="pt-BR"/>
        </w:rPr>
      </w:pPr>
      <w:r w:rsidRPr="006257BA">
        <w:rPr>
          <w:rFonts w:ascii="Calibri" w:hAnsi="Calibri" w:cs="Calibri"/>
          <w:szCs w:val="24"/>
          <w:lang w:val="pt-BR" w:eastAsia="pt-BR"/>
        </w:rPr>
        <w:t>5.4.</w:t>
      </w:r>
      <w:r w:rsidR="00F37C7B" w:rsidRPr="006257BA">
        <w:rPr>
          <w:rFonts w:ascii="Calibri" w:hAnsi="Calibri" w:cs="Calibri"/>
          <w:szCs w:val="24"/>
          <w:lang w:val="pt-BR" w:eastAsia="pt-BR"/>
        </w:rPr>
        <w:t xml:space="preserve"> Como trata-se de compras:</w:t>
      </w:r>
    </w:p>
    <w:p w14:paraId="0FE4BF38" w14:textId="5EA28E91" w:rsidR="00F37C7B" w:rsidRPr="006257BA" w:rsidRDefault="00F37C7B" w:rsidP="004E72DF">
      <w:pPr>
        <w:pStyle w:val="Corpodetexto"/>
        <w:widowControl w:val="0"/>
        <w:numPr>
          <w:ilvl w:val="0"/>
          <w:numId w:val="7"/>
        </w:numPr>
        <w:tabs>
          <w:tab w:val="clear" w:pos="993"/>
        </w:tabs>
        <w:autoSpaceDE w:val="0"/>
        <w:autoSpaceDN w:val="0"/>
        <w:rPr>
          <w:rFonts w:ascii="Calibri" w:hAnsi="Calibri" w:cs="Calibri"/>
          <w:szCs w:val="24"/>
          <w:lang w:val="pt-BR" w:eastAsia="pt-BR"/>
        </w:rPr>
      </w:pPr>
      <w:r w:rsidRPr="006257BA">
        <w:rPr>
          <w:rFonts w:ascii="Calibri" w:hAnsi="Calibri" w:cs="Calibri"/>
          <w:szCs w:val="24"/>
          <w:lang w:val="pt-BR" w:eastAsia="pt-BR"/>
        </w:rPr>
        <w:t xml:space="preserve">provisoriamente, de forma sumária pelo responsável por seu acompanhamento e fiscalização, com verificação posterior da conformidade do seu material com </w:t>
      </w:r>
      <w:r w:rsidRPr="006257BA">
        <w:rPr>
          <w:rFonts w:ascii="Calibri" w:hAnsi="Calibri" w:cs="Calibri"/>
          <w:szCs w:val="24"/>
          <w:lang w:val="pt-BR" w:eastAsia="pt-BR"/>
        </w:rPr>
        <w:lastRenderedPageBreak/>
        <w:t>as exigências contratuais;</w:t>
      </w:r>
    </w:p>
    <w:p w14:paraId="55887580" w14:textId="476BF798" w:rsidR="00F37C7B" w:rsidRPr="006257BA" w:rsidRDefault="00F37C7B" w:rsidP="004E72DF">
      <w:pPr>
        <w:pStyle w:val="Corpodetexto"/>
        <w:widowControl w:val="0"/>
        <w:numPr>
          <w:ilvl w:val="0"/>
          <w:numId w:val="7"/>
        </w:numPr>
        <w:tabs>
          <w:tab w:val="clear" w:pos="993"/>
        </w:tabs>
        <w:autoSpaceDE w:val="0"/>
        <w:autoSpaceDN w:val="0"/>
        <w:rPr>
          <w:rFonts w:ascii="Calibri" w:hAnsi="Calibri" w:cs="Calibri"/>
          <w:szCs w:val="24"/>
          <w:lang w:val="pt-BR" w:eastAsia="pt-BR"/>
        </w:rPr>
      </w:pPr>
      <w:r w:rsidRPr="006257BA">
        <w:rPr>
          <w:rFonts w:ascii="Calibri" w:hAnsi="Calibri" w:cs="Calibri"/>
          <w:szCs w:val="24"/>
          <w:lang w:val="pt-BR" w:eastAsia="pt-BR"/>
        </w:rPr>
        <w:t xml:space="preserve">Definitivamente, por servidor ou comissão designada pela autoridade competente mediante termo detalhado que comproves atendimento das </w:t>
      </w:r>
      <w:proofErr w:type="spellStart"/>
      <w:r w:rsidRPr="006257BA">
        <w:rPr>
          <w:rFonts w:ascii="Calibri" w:hAnsi="Calibri" w:cs="Calibri"/>
          <w:szCs w:val="24"/>
          <w:lang w:val="pt-BR" w:eastAsia="pt-BR"/>
        </w:rPr>
        <w:t>exigencias</w:t>
      </w:r>
      <w:proofErr w:type="spellEnd"/>
      <w:r w:rsidRPr="006257BA">
        <w:rPr>
          <w:rFonts w:ascii="Calibri" w:hAnsi="Calibri" w:cs="Calibri"/>
          <w:szCs w:val="24"/>
          <w:lang w:val="pt-BR" w:eastAsia="pt-BR"/>
        </w:rPr>
        <w:t xml:space="preserve"> contratuais.</w:t>
      </w:r>
    </w:p>
    <w:p w14:paraId="6F108524" w14:textId="5C844B96" w:rsidR="00F37C7B" w:rsidRPr="006257BA" w:rsidRDefault="00F37C7B" w:rsidP="004E72DF">
      <w:pPr>
        <w:pStyle w:val="Corpodetexto"/>
        <w:ind w:left="720"/>
        <w:rPr>
          <w:rFonts w:ascii="Calibri" w:hAnsi="Calibri" w:cs="Calibri"/>
          <w:szCs w:val="24"/>
          <w:lang w:val="pt-BR" w:eastAsia="pt-BR"/>
        </w:rPr>
      </w:pPr>
      <w:r w:rsidRPr="006257BA">
        <w:rPr>
          <w:rFonts w:ascii="Calibri" w:hAnsi="Calibri" w:cs="Calibri"/>
          <w:szCs w:val="24"/>
          <w:lang w:val="pt-BR" w:eastAsia="pt-BR"/>
        </w:rPr>
        <w:t>Os equipamentos poderão ser rejeitados no todo ou em parte, quando estiver em desacordo com o solicitado.</w:t>
      </w:r>
    </w:p>
    <w:p w14:paraId="08AB722D" w14:textId="67D0A784" w:rsidR="00ED0AD4" w:rsidRPr="006257BA" w:rsidRDefault="00ED0AD4" w:rsidP="00F37C7B">
      <w:pPr>
        <w:autoSpaceDE w:val="0"/>
        <w:autoSpaceDN w:val="0"/>
        <w:adjustRightInd w:val="0"/>
        <w:jc w:val="both"/>
        <w:rPr>
          <w:rFonts w:ascii="Calibri" w:hAnsi="Calibri" w:cs="Calibri"/>
          <w:color w:val="000000"/>
        </w:rPr>
      </w:pPr>
    </w:p>
    <w:p w14:paraId="3447CC17" w14:textId="77777777" w:rsidR="00ED0AD4" w:rsidRPr="006257BA" w:rsidRDefault="00ED0AD4" w:rsidP="00ED0AD4">
      <w:pPr>
        <w:numPr>
          <w:ilvl w:val="0"/>
          <w:numId w:val="1"/>
        </w:numPr>
        <w:autoSpaceDE w:val="0"/>
        <w:autoSpaceDN w:val="0"/>
        <w:adjustRightInd w:val="0"/>
        <w:ind w:left="720" w:hanging="360"/>
        <w:jc w:val="both"/>
        <w:rPr>
          <w:rFonts w:ascii="Calibri" w:hAnsi="Calibri" w:cs="Calibri"/>
          <w:color w:val="000000"/>
        </w:rPr>
      </w:pPr>
      <w:r w:rsidRPr="006257BA">
        <w:rPr>
          <w:rFonts w:ascii="Calibri" w:hAnsi="Calibri" w:cs="Calibri"/>
          <w:b/>
          <w:bCs/>
          <w:color w:val="000000"/>
        </w:rPr>
        <w:t>6. DA GESTÃO E FISCALIZAÇÃO</w:t>
      </w:r>
    </w:p>
    <w:p w14:paraId="416D5A7C"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6.1. Nos termos do art. 117 da Lei nº 14.133/21, será designado representante para acompanhar e fiscalizar a execução do objeto, anotando em registro próprio todas as ocorrências relacionadas com a execução e determinando o que for necessário à regularização de falhas ou defeitos observados.</w:t>
      </w:r>
    </w:p>
    <w:p w14:paraId="1B350F81"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 xml:space="preserve">6.2. O acompanhamento e a fiscalização da execução do contrato consistem na verificação da conformidade do objeto com as condições dispostas no Edital e seus anexos, de forma a assegurar o perfeito cumprimento do ajuste, que serão exercidos por um ou mais representantes da Contratante, especialmente designados, na forma dos </w:t>
      </w:r>
      <w:proofErr w:type="spellStart"/>
      <w:r w:rsidRPr="006257BA">
        <w:rPr>
          <w:rFonts w:ascii="Calibri" w:hAnsi="Calibri" w:cs="Calibri"/>
        </w:rPr>
        <w:t>arts</w:t>
      </w:r>
      <w:proofErr w:type="spellEnd"/>
      <w:r w:rsidRPr="006257BA">
        <w:rPr>
          <w:rFonts w:ascii="Calibri" w:hAnsi="Calibri" w:cs="Calibri"/>
        </w:rPr>
        <w:t>. 117 da Lei n° 14.133, de 1° de abril de 2021;</w:t>
      </w:r>
    </w:p>
    <w:p w14:paraId="5DA09424"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6.3. A fiscalização de que trata este item não exclui nem reduz a responsabilidade da Contratada, inclusive perante terceiros, por qualquer irregularidade, ainda que resultante de imperfeições técnicas ou vícios redibitórios, e, na ocorrência desta, não implica corresponsabilidade da Administração ou de seus agentes e prepostos, de conformidade com o art. 120 da Lei nº 14.133/21.</w:t>
      </w:r>
    </w:p>
    <w:p w14:paraId="745FFF78"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6.4. Durante a execução do objeto, o fiscal administrativo deverá monitorar constantemente o nível de qualidade do objeto para evitar a sua degeneração, devendo intervir para requerer à CONTRATADA a correção das faltas, falhas e irregularidades constatadas;</w:t>
      </w:r>
    </w:p>
    <w:p w14:paraId="21D888FE" w14:textId="77777777" w:rsidR="00ED0AD4" w:rsidRPr="006257BA" w:rsidRDefault="00ED0AD4" w:rsidP="00ED0AD4">
      <w:pPr>
        <w:autoSpaceDE w:val="0"/>
        <w:autoSpaceDN w:val="0"/>
        <w:adjustRightInd w:val="0"/>
        <w:jc w:val="both"/>
        <w:rPr>
          <w:rFonts w:ascii="Calibri" w:hAnsi="Calibri" w:cs="Calibri"/>
        </w:rPr>
      </w:pPr>
    </w:p>
    <w:p w14:paraId="702DC5D5" w14:textId="270B80DB" w:rsidR="00F37C7B" w:rsidRPr="006257BA" w:rsidRDefault="00F37C7B" w:rsidP="00ED0AD4">
      <w:pPr>
        <w:autoSpaceDE w:val="0"/>
        <w:autoSpaceDN w:val="0"/>
        <w:adjustRightInd w:val="0"/>
        <w:jc w:val="both"/>
        <w:rPr>
          <w:rFonts w:ascii="Calibri" w:hAnsi="Calibri" w:cs="Calibri"/>
          <w:b/>
          <w:bCs/>
        </w:rPr>
      </w:pPr>
      <w:r w:rsidRPr="006257BA">
        <w:rPr>
          <w:rFonts w:ascii="Calibri" w:hAnsi="Calibri" w:cs="Calibri"/>
          <w:b/>
          <w:bCs/>
        </w:rPr>
        <w:t xml:space="preserve">7. </w:t>
      </w:r>
      <w:r w:rsidRPr="006257BA">
        <w:rPr>
          <w:rFonts w:ascii="Calibri" w:hAnsi="Calibri" w:cs="Calibri"/>
          <w:b/>
          <w:bCs/>
        </w:rPr>
        <w:tab/>
        <w:t xml:space="preserve">FORMA DE PAGAMENTO </w:t>
      </w:r>
    </w:p>
    <w:p w14:paraId="7987EE37" w14:textId="77777777" w:rsidR="00F37C7B" w:rsidRPr="006257BA" w:rsidRDefault="00F37C7B" w:rsidP="00ED0AD4">
      <w:pPr>
        <w:autoSpaceDE w:val="0"/>
        <w:autoSpaceDN w:val="0"/>
        <w:adjustRightInd w:val="0"/>
        <w:jc w:val="both"/>
        <w:rPr>
          <w:rFonts w:ascii="Calibri" w:hAnsi="Calibri" w:cs="Calibri"/>
        </w:rPr>
      </w:pPr>
      <w:r w:rsidRPr="006257BA">
        <w:rPr>
          <w:rFonts w:ascii="Calibri" w:hAnsi="Calibri" w:cs="Calibri"/>
        </w:rPr>
        <w:t>7.1</w:t>
      </w:r>
      <w:r w:rsidRPr="006257BA">
        <w:rPr>
          <w:rFonts w:ascii="Calibri" w:hAnsi="Calibri" w:cs="Calibri"/>
        </w:rPr>
        <w:tab/>
        <w:t xml:space="preserve"> A Contratada deverá apresentar a Nota Fiscal Eletrônica, indicando o número da conta corrente, agência e banco, que será atestada pelo Secretário da pasta ou servidor expressamente designado;</w:t>
      </w:r>
    </w:p>
    <w:p w14:paraId="78C811AA" w14:textId="35222E07" w:rsidR="00F37C7B" w:rsidRPr="006257BA" w:rsidRDefault="00F37C7B" w:rsidP="00ED0AD4">
      <w:pPr>
        <w:autoSpaceDE w:val="0"/>
        <w:autoSpaceDN w:val="0"/>
        <w:adjustRightInd w:val="0"/>
        <w:jc w:val="both"/>
        <w:rPr>
          <w:rFonts w:ascii="Calibri" w:hAnsi="Calibri" w:cs="Calibri"/>
        </w:rPr>
      </w:pPr>
      <w:r w:rsidRPr="006257BA">
        <w:rPr>
          <w:rFonts w:ascii="Calibri" w:hAnsi="Calibri" w:cs="Calibri"/>
        </w:rPr>
        <w:t>7.2</w:t>
      </w:r>
      <w:r w:rsidRPr="006257BA">
        <w:rPr>
          <w:rFonts w:ascii="Calibri" w:hAnsi="Calibri" w:cs="Calibri"/>
        </w:rPr>
        <w:tab/>
        <w:t xml:space="preserve"> O pagamento será efetuado em</w:t>
      </w:r>
      <w:r w:rsidR="00852447" w:rsidRPr="006257BA">
        <w:rPr>
          <w:rFonts w:ascii="Calibri" w:hAnsi="Calibri" w:cs="Calibri"/>
        </w:rPr>
        <w:t xml:space="preserve"> até</w:t>
      </w:r>
      <w:r w:rsidRPr="006257BA">
        <w:rPr>
          <w:rFonts w:ascii="Calibri" w:hAnsi="Calibri" w:cs="Calibri"/>
        </w:rPr>
        <w:t xml:space="preserve"> 10 (dez) dias, após o cumprimento dos subitens anteriores; </w:t>
      </w:r>
    </w:p>
    <w:p w14:paraId="7FF0A9AE" w14:textId="2E5AAB9B" w:rsidR="00F37C7B" w:rsidRPr="006257BA" w:rsidRDefault="00F37C7B" w:rsidP="00ED0AD4">
      <w:pPr>
        <w:autoSpaceDE w:val="0"/>
        <w:autoSpaceDN w:val="0"/>
        <w:adjustRightInd w:val="0"/>
        <w:jc w:val="both"/>
        <w:rPr>
          <w:rFonts w:ascii="Calibri" w:hAnsi="Calibri" w:cs="Calibri"/>
        </w:rPr>
      </w:pPr>
      <w:r w:rsidRPr="006257BA">
        <w:rPr>
          <w:rFonts w:ascii="Calibri" w:hAnsi="Calibri" w:cs="Calibri"/>
        </w:rPr>
        <w:t xml:space="preserve">7.3 </w:t>
      </w:r>
      <w:r w:rsidRPr="006257BA">
        <w:rPr>
          <w:rFonts w:ascii="Calibri" w:hAnsi="Calibri" w:cs="Calibri"/>
        </w:rPr>
        <w:tab/>
        <w:t>No caso de incorreção nos documentos apresentados, inclusive na nota fiscal/fatura, serão devolvidos à contratada para as correções necessárias, não respondendo a contratante por quaisquer encargos resultantes de atraso na liquidação dos pagamentos correspondentes, quando este se der por culpa da contratada;</w:t>
      </w:r>
    </w:p>
    <w:p w14:paraId="798492BC" w14:textId="77777777" w:rsidR="00F37C7B" w:rsidRPr="006257BA" w:rsidRDefault="00F37C7B" w:rsidP="00ED0AD4">
      <w:pPr>
        <w:autoSpaceDE w:val="0"/>
        <w:autoSpaceDN w:val="0"/>
        <w:adjustRightInd w:val="0"/>
        <w:jc w:val="both"/>
        <w:rPr>
          <w:rFonts w:ascii="Calibri" w:hAnsi="Calibri" w:cs="Calibri"/>
        </w:rPr>
      </w:pPr>
    </w:p>
    <w:p w14:paraId="5E1273D5" w14:textId="77777777" w:rsidR="00CC5DFF" w:rsidRPr="006257BA" w:rsidRDefault="00ED0AD4" w:rsidP="00ED0AD4">
      <w:pPr>
        <w:autoSpaceDE w:val="0"/>
        <w:autoSpaceDN w:val="0"/>
        <w:adjustRightInd w:val="0"/>
        <w:jc w:val="both"/>
        <w:rPr>
          <w:rFonts w:ascii="Calibri" w:hAnsi="Calibri" w:cs="Calibri"/>
          <w:b/>
          <w:bCs/>
        </w:rPr>
      </w:pPr>
      <w:r w:rsidRPr="006257BA">
        <w:rPr>
          <w:rFonts w:ascii="Calibri" w:hAnsi="Calibri" w:cs="Calibri"/>
          <w:b/>
          <w:bCs/>
        </w:rPr>
        <w:t>8. DA FORMA E CRITÉRIOS DE SELEÇÃO DO FORNECEDOR</w:t>
      </w:r>
    </w:p>
    <w:p w14:paraId="7323B16E" w14:textId="77777777" w:rsidR="004E72DF" w:rsidRPr="006257BA" w:rsidRDefault="00CC5DFF" w:rsidP="004E72DF">
      <w:pPr>
        <w:autoSpaceDE w:val="0"/>
        <w:autoSpaceDN w:val="0"/>
        <w:adjustRightInd w:val="0"/>
        <w:jc w:val="both"/>
        <w:rPr>
          <w:rFonts w:ascii="Calibri" w:hAnsi="Calibri" w:cs="Calibri"/>
        </w:rPr>
      </w:pPr>
      <w:r w:rsidRPr="006257BA">
        <w:rPr>
          <w:rFonts w:ascii="Calibri" w:hAnsi="Calibri" w:cs="Calibri"/>
        </w:rPr>
        <w:t xml:space="preserve">8.1 </w:t>
      </w:r>
      <w:r w:rsidRPr="006257BA">
        <w:rPr>
          <w:rFonts w:ascii="Calibri" w:hAnsi="Calibri" w:cs="Calibri"/>
        </w:rPr>
        <w:tab/>
      </w:r>
      <w:r w:rsidR="004E72DF" w:rsidRPr="006257BA">
        <w:rPr>
          <w:rFonts w:ascii="Calibri" w:hAnsi="Calibri" w:cs="Calibri"/>
        </w:rPr>
        <w:t xml:space="preserve">O fornecedor será selecionado por meio da realização de procedimento de Dispensa de licitação, com fundamento na hipótese do art. 75, inciso II, da lei n° 14.133/2021, que culminará com a seleção da proposta de menor preço por item. </w:t>
      </w:r>
    </w:p>
    <w:p w14:paraId="1FED88EB" w14:textId="77777777" w:rsidR="004E72DF" w:rsidRPr="006257BA" w:rsidRDefault="004E72DF" w:rsidP="004E72DF">
      <w:pPr>
        <w:autoSpaceDE w:val="0"/>
        <w:autoSpaceDN w:val="0"/>
        <w:adjustRightInd w:val="0"/>
        <w:jc w:val="both"/>
        <w:rPr>
          <w:rFonts w:ascii="Calibri" w:hAnsi="Calibri" w:cs="Calibri"/>
        </w:rPr>
      </w:pPr>
      <w:r w:rsidRPr="006257BA">
        <w:rPr>
          <w:rFonts w:ascii="Calibri" w:hAnsi="Calibri" w:cs="Calibri"/>
        </w:rPr>
        <w:lastRenderedPageBreak/>
        <w:t xml:space="preserve">8.2 As exigências de habilitação jurídica, técnica, fiscal, social e trabalhista são as usuais para a generalidade do objeto, conforme lei n° 14.133/2021; </w:t>
      </w:r>
    </w:p>
    <w:p w14:paraId="3B2137A6" w14:textId="21F0963F" w:rsidR="00CC5DFF" w:rsidRPr="006257BA" w:rsidRDefault="004E72DF" w:rsidP="004E72DF">
      <w:pPr>
        <w:autoSpaceDE w:val="0"/>
        <w:autoSpaceDN w:val="0"/>
        <w:adjustRightInd w:val="0"/>
        <w:jc w:val="both"/>
        <w:rPr>
          <w:rFonts w:ascii="Calibri" w:hAnsi="Calibri" w:cs="Calibri"/>
          <w:b/>
          <w:bCs/>
        </w:rPr>
      </w:pPr>
      <w:r w:rsidRPr="006257BA">
        <w:rPr>
          <w:rFonts w:ascii="Calibri" w:hAnsi="Calibri" w:cs="Calibri"/>
        </w:rPr>
        <w:t>8.3 A documentação exigida para fins de habilitação, a que se refere os artigos 62 a 70 da Lei 14.133/2021 poderá ser dispensada, total ou parcialmente, nas contratações para entrega imediata, nas contratações em valores inferiores a 1/4 (um quarto) do limite para dispensa de licitação para compras em geral e nas contratações de produto para pesquisa e</w:t>
      </w:r>
    </w:p>
    <w:p w14:paraId="4C46D5F9" w14:textId="77777777" w:rsidR="00ED0AD4" w:rsidRPr="006257BA" w:rsidRDefault="00ED0AD4" w:rsidP="00ED0AD4">
      <w:pPr>
        <w:autoSpaceDE w:val="0"/>
        <w:autoSpaceDN w:val="0"/>
        <w:adjustRightInd w:val="0"/>
        <w:jc w:val="both"/>
        <w:rPr>
          <w:rFonts w:ascii="Calibri" w:hAnsi="Calibri" w:cs="Calibri"/>
          <w:b/>
          <w:bCs/>
        </w:rPr>
      </w:pPr>
      <w:r w:rsidRPr="006257BA">
        <w:rPr>
          <w:rFonts w:ascii="Calibri" w:hAnsi="Calibri" w:cs="Calibri"/>
          <w:b/>
          <w:bCs/>
        </w:rPr>
        <w:t>9. DA ESTIMATIVA DO VALOR DA CONTRATAÇÃO</w:t>
      </w:r>
    </w:p>
    <w:p w14:paraId="548BA140" w14:textId="2AC4258F" w:rsidR="00ED0AD4" w:rsidRPr="006257BA" w:rsidRDefault="00ED0AD4" w:rsidP="00ED0AD4">
      <w:pPr>
        <w:autoSpaceDE w:val="0"/>
        <w:autoSpaceDN w:val="0"/>
        <w:adjustRightInd w:val="0"/>
        <w:jc w:val="both"/>
        <w:rPr>
          <w:rFonts w:ascii="Calibri" w:hAnsi="Calibri" w:cs="Calibri"/>
          <w:color w:val="000000"/>
        </w:rPr>
      </w:pPr>
      <w:r w:rsidRPr="006257BA">
        <w:rPr>
          <w:rFonts w:ascii="Calibri" w:hAnsi="Calibri" w:cs="Calibri"/>
        </w:rPr>
        <w:t xml:space="preserve">9.1. No que diz respeito ao valor da contratação, estima-se o valor global destes objetos em </w:t>
      </w:r>
      <w:r w:rsidRPr="006257BA">
        <w:rPr>
          <w:rFonts w:ascii="Calibri" w:hAnsi="Calibri" w:cs="Calibri"/>
          <w:b/>
          <w:bCs/>
          <w:u w:val="single"/>
        </w:rPr>
        <w:t xml:space="preserve">R$ </w:t>
      </w:r>
      <w:r w:rsidR="00C13E9F">
        <w:rPr>
          <w:rFonts w:ascii="Calibri" w:hAnsi="Calibri" w:cs="Calibri"/>
          <w:b/>
          <w:bCs/>
          <w:u w:val="single"/>
        </w:rPr>
        <w:t>1.022,37</w:t>
      </w:r>
      <w:r w:rsidRPr="006257BA">
        <w:rPr>
          <w:rFonts w:ascii="Calibri" w:hAnsi="Calibri" w:cs="Calibri"/>
          <w:b/>
          <w:bCs/>
          <w:u w:val="single"/>
        </w:rPr>
        <w:t xml:space="preserve"> (</w:t>
      </w:r>
      <w:r w:rsidR="00C13E9F">
        <w:rPr>
          <w:rFonts w:ascii="Calibri" w:hAnsi="Calibri" w:cs="Calibri"/>
          <w:b/>
          <w:bCs/>
          <w:u w:val="single"/>
        </w:rPr>
        <w:t>Hum mil vente e dois reais e trinta e sete</w:t>
      </w:r>
      <w:r w:rsidR="001D29CE" w:rsidRPr="006257BA">
        <w:rPr>
          <w:rFonts w:ascii="Calibri" w:hAnsi="Calibri" w:cs="Calibri"/>
          <w:b/>
          <w:bCs/>
          <w:u w:val="single"/>
        </w:rPr>
        <w:t xml:space="preserve"> centavos</w:t>
      </w:r>
      <w:r w:rsidRPr="006257BA">
        <w:rPr>
          <w:rFonts w:ascii="Calibri" w:hAnsi="Calibri" w:cs="Calibri"/>
          <w:b/>
          <w:bCs/>
          <w:u w:val="single"/>
        </w:rPr>
        <w:t>)</w:t>
      </w:r>
      <w:r w:rsidRPr="006257BA">
        <w:rPr>
          <w:rFonts w:ascii="Calibri" w:hAnsi="Calibri" w:cs="Calibri"/>
          <w:b/>
          <w:bCs/>
        </w:rPr>
        <w:t xml:space="preserve"> </w:t>
      </w:r>
      <w:r w:rsidRPr="006257BA">
        <w:rPr>
          <w:rFonts w:ascii="Calibri" w:hAnsi="Calibri" w:cs="Calibri"/>
        </w:rPr>
        <w:t xml:space="preserve">para aquisição </w:t>
      </w:r>
      <w:r w:rsidR="005F3C89" w:rsidRPr="006257BA">
        <w:rPr>
          <w:rFonts w:ascii="Calibri" w:hAnsi="Calibri" w:cs="Calibri"/>
        </w:rPr>
        <w:t>agua mineral</w:t>
      </w:r>
      <w:r w:rsidRPr="006257BA">
        <w:rPr>
          <w:rFonts w:ascii="Calibri" w:hAnsi="Calibri" w:cs="Calibri"/>
        </w:rPr>
        <w:t>, que reflete os valores praticados no âmbito da Administração Pública nos últimos 12 (doze) meses preferencialmente no Estado de São Paulo, bem como cotação com fornecedores locais tendo em vista se tratar de objeto a ser entregue</w:t>
      </w:r>
      <w:r w:rsidR="00D7205D" w:rsidRPr="006257BA">
        <w:rPr>
          <w:rFonts w:ascii="Calibri" w:hAnsi="Calibri" w:cs="Calibri"/>
        </w:rPr>
        <w:t xml:space="preserve"> </w:t>
      </w:r>
      <w:r w:rsidRPr="006257BA">
        <w:rPr>
          <w:rFonts w:ascii="Calibri" w:hAnsi="Calibri" w:cs="Calibri"/>
        </w:rPr>
        <w:t>nas dependências físicas da Câmara Municipal de Serrana.</w:t>
      </w:r>
    </w:p>
    <w:p w14:paraId="0BB60565" w14:textId="77777777" w:rsidR="00ED0AD4" w:rsidRPr="006257BA" w:rsidRDefault="00ED0AD4" w:rsidP="00ED0AD4">
      <w:pPr>
        <w:numPr>
          <w:ilvl w:val="0"/>
          <w:numId w:val="1"/>
        </w:numPr>
        <w:autoSpaceDE w:val="0"/>
        <w:autoSpaceDN w:val="0"/>
        <w:adjustRightInd w:val="0"/>
        <w:ind w:left="720" w:hanging="360"/>
        <w:jc w:val="both"/>
        <w:rPr>
          <w:rFonts w:ascii="Calibri" w:hAnsi="Calibri" w:cs="Calibri"/>
          <w:color w:val="000000"/>
        </w:rPr>
      </w:pPr>
    </w:p>
    <w:p w14:paraId="60F9B1CE" w14:textId="77777777" w:rsidR="00ED0AD4" w:rsidRPr="006257BA" w:rsidRDefault="00ED0AD4" w:rsidP="00ED0AD4">
      <w:pPr>
        <w:pStyle w:val="PargrafodaLista"/>
        <w:numPr>
          <w:ilvl w:val="0"/>
          <w:numId w:val="1"/>
        </w:numPr>
        <w:autoSpaceDE w:val="0"/>
        <w:autoSpaceDN w:val="0"/>
        <w:adjustRightInd w:val="0"/>
        <w:ind w:hanging="360"/>
        <w:contextualSpacing w:val="0"/>
        <w:rPr>
          <w:rFonts w:ascii="Calibri" w:hAnsi="Calibri" w:cs="Calibri"/>
          <w:b/>
          <w:bCs/>
        </w:rPr>
      </w:pPr>
      <w:r w:rsidRPr="006257BA">
        <w:rPr>
          <w:rFonts w:ascii="Calibri" w:hAnsi="Calibri" w:cs="Calibri"/>
          <w:b/>
          <w:bCs/>
        </w:rPr>
        <w:t>10. DA ADEQUAÇÃO ORÇAMENTÁRIA</w:t>
      </w:r>
    </w:p>
    <w:p w14:paraId="66271BED" w14:textId="327E4410" w:rsidR="00ED0AD4" w:rsidRPr="006257BA" w:rsidRDefault="00ED0AD4" w:rsidP="00ED0AD4">
      <w:pPr>
        <w:pStyle w:val="PargrafodaLista"/>
        <w:numPr>
          <w:ilvl w:val="0"/>
          <w:numId w:val="1"/>
        </w:numPr>
        <w:autoSpaceDE w:val="0"/>
        <w:autoSpaceDN w:val="0"/>
        <w:adjustRightInd w:val="0"/>
        <w:ind w:hanging="360"/>
        <w:contextualSpacing w:val="0"/>
        <w:jc w:val="both"/>
        <w:rPr>
          <w:rFonts w:ascii="Calibri" w:hAnsi="Calibri" w:cs="Calibri"/>
        </w:rPr>
      </w:pPr>
      <w:r w:rsidRPr="006257BA">
        <w:rPr>
          <w:rFonts w:ascii="Calibri" w:hAnsi="Calibri" w:cs="Calibri"/>
        </w:rPr>
        <w:t>10.1. As despesas decorrentes da execução do objeto da presente contratação correrão, no exercício de 202</w:t>
      </w:r>
      <w:r w:rsidR="004E72DF" w:rsidRPr="006257BA">
        <w:rPr>
          <w:rFonts w:ascii="Calibri" w:hAnsi="Calibri" w:cs="Calibri"/>
        </w:rPr>
        <w:t>5</w:t>
      </w:r>
      <w:r w:rsidRPr="006257BA">
        <w:rPr>
          <w:rFonts w:ascii="Calibri" w:hAnsi="Calibri" w:cs="Calibri"/>
        </w:rPr>
        <w:t>, à conta do Orçamento da Câmara de Vereadores do Município de Serrana, 1.31.0024.2002.</w:t>
      </w:r>
      <w:r w:rsidR="004E72DF" w:rsidRPr="006257BA">
        <w:rPr>
          <w:rFonts w:ascii="Calibri" w:hAnsi="Calibri" w:cs="Calibri"/>
        </w:rPr>
        <w:t>33.90.30</w:t>
      </w:r>
      <w:r w:rsidRPr="006257BA">
        <w:rPr>
          <w:rFonts w:ascii="Calibri" w:hAnsi="Calibri" w:cs="Calibri"/>
        </w:rPr>
        <w:t xml:space="preserve"> </w:t>
      </w:r>
      <w:r w:rsidR="004E72DF" w:rsidRPr="006257BA">
        <w:rPr>
          <w:rFonts w:ascii="Calibri" w:hAnsi="Calibri" w:cs="Calibri"/>
        </w:rPr>
        <w:t>Material de consumo,</w:t>
      </w:r>
      <w:r w:rsidRPr="006257BA">
        <w:rPr>
          <w:rFonts w:ascii="Calibri" w:hAnsi="Calibri" w:cs="Calibri"/>
        </w:rPr>
        <w:t xml:space="preserve"> do orçamento vigente</w:t>
      </w:r>
    </w:p>
    <w:p w14:paraId="0567491D" w14:textId="77777777" w:rsidR="00ED0AD4" w:rsidRPr="006257BA" w:rsidRDefault="00ED0AD4" w:rsidP="00ED0AD4">
      <w:pPr>
        <w:spacing w:line="360" w:lineRule="auto"/>
        <w:ind w:left="1276" w:hanging="1276"/>
        <w:jc w:val="both"/>
        <w:rPr>
          <w:rFonts w:ascii="Calibri" w:hAnsi="Calibri" w:cs="Calibri"/>
          <w:b/>
        </w:rPr>
      </w:pPr>
    </w:p>
    <w:p w14:paraId="46C6A57E" w14:textId="77777777" w:rsidR="00304986" w:rsidRPr="006257BA" w:rsidRDefault="00304986" w:rsidP="00ED0AD4">
      <w:pPr>
        <w:pStyle w:val="PargrafodaLista"/>
        <w:rPr>
          <w:rFonts w:ascii="Calibri" w:hAnsi="Calibri" w:cs="Calibri"/>
          <w:b/>
          <w:bCs/>
        </w:rPr>
      </w:pPr>
      <w:r w:rsidRPr="006257BA">
        <w:rPr>
          <w:rFonts w:ascii="Calibri" w:hAnsi="Calibri" w:cs="Calibri"/>
          <w:b/>
          <w:bCs/>
        </w:rPr>
        <w:t xml:space="preserve">11. DAS INFRAÇÕES E SANÇÕES APLICÁVEIS </w:t>
      </w:r>
    </w:p>
    <w:p w14:paraId="6693A5C2" w14:textId="4DC7AF3C" w:rsidR="00ED0AD4" w:rsidRPr="006257BA" w:rsidRDefault="00304986" w:rsidP="00ED0AD4">
      <w:pPr>
        <w:pStyle w:val="PargrafodaLista"/>
        <w:rPr>
          <w:rFonts w:ascii="Calibri" w:hAnsi="Calibri" w:cs="Calibri"/>
        </w:rPr>
      </w:pPr>
      <w:r w:rsidRPr="006257BA">
        <w:rPr>
          <w:rFonts w:ascii="Calibri" w:hAnsi="Calibri" w:cs="Calibri"/>
        </w:rPr>
        <w:t xml:space="preserve">10.1 </w:t>
      </w:r>
      <w:r w:rsidRPr="006257BA">
        <w:rPr>
          <w:rFonts w:ascii="Calibri" w:hAnsi="Calibri" w:cs="Calibri"/>
        </w:rPr>
        <w:tab/>
        <w:t>Aplica-se o previsto na Lei 14.133, de 1º de abril de 2021</w:t>
      </w:r>
    </w:p>
    <w:p w14:paraId="3FCE7751" w14:textId="77777777" w:rsidR="00304986" w:rsidRPr="006257BA" w:rsidRDefault="00304986" w:rsidP="00ED0AD4">
      <w:pPr>
        <w:pStyle w:val="PargrafodaLista"/>
        <w:rPr>
          <w:rFonts w:ascii="Calibri" w:hAnsi="Calibri" w:cs="Calibri"/>
        </w:rPr>
      </w:pPr>
    </w:p>
    <w:p w14:paraId="78E8E340" w14:textId="77777777" w:rsidR="00304986" w:rsidRPr="006257BA" w:rsidRDefault="00304986" w:rsidP="00ED0AD4">
      <w:pPr>
        <w:pStyle w:val="PargrafodaLista"/>
        <w:rPr>
          <w:rFonts w:ascii="Calibri" w:hAnsi="Calibri" w:cs="Calibri"/>
        </w:rPr>
      </w:pPr>
    </w:p>
    <w:p w14:paraId="494AE841" w14:textId="77777777" w:rsidR="00ED0AD4" w:rsidRPr="006257BA" w:rsidRDefault="00ED0AD4" w:rsidP="00ED0AD4">
      <w:pPr>
        <w:autoSpaceDE w:val="0"/>
        <w:autoSpaceDN w:val="0"/>
        <w:adjustRightInd w:val="0"/>
        <w:jc w:val="both"/>
        <w:rPr>
          <w:rFonts w:ascii="Calibri" w:hAnsi="Calibri" w:cs="Calibri"/>
        </w:rPr>
      </w:pPr>
    </w:p>
    <w:p w14:paraId="59BCEB37" w14:textId="72F493DF" w:rsidR="00ED0AD4" w:rsidRPr="006257BA" w:rsidRDefault="00ED0AD4" w:rsidP="00ED0AD4">
      <w:pPr>
        <w:pStyle w:val="PargrafodaLista"/>
        <w:numPr>
          <w:ilvl w:val="0"/>
          <w:numId w:val="1"/>
        </w:numPr>
        <w:autoSpaceDE w:val="0"/>
        <w:autoSpaceDN w:val="0"/>
        <w:adjustRightInd w:val="0"/>
        <w:ind w:hanging="360"/>
        <w:contextualSpacing w:val="0"/>
        <w:jc w:val="both"/>
        <w:rPr>
          <w:rFonts w:ascii="Calibri" w:hAnsi="Calibri" w:cs="Calibri"/>
        </w:rPr>
      </w:pPr>
      <w:r w:rsidRPr="006257BA">
        <w:rPr>
          <w:rFonts w:ascii="Calibri" w:hAnsi="Calibri" w:cs="Calibri"/>
        </w:rPr>
        <w:t>Serrana,</w:t>
      </w:r>
      <w:r w:rsidR="00431EC0" w:rsidRPr="006257BA">
        <w:rPr>
          <w:rFonts w:ascii="Calibri" w:hAnsi="Calibri" w:cs="Calibri"/>
        </w:rPr>
        <w:t xml:space="preserve"> </w:t>
      </w:r>
      <w:r w:rsidR="00C13E9F">
        <w:rPr>
          <w:rFonts w:ascii="Calibri" w:hAnsi="Calibri" w:cs="Calibri"/>
        </w:rPr>
        <w:t>09</w:t>
      </w:r>
      <w:r w:rsidRPr="006257BA">
        <w:rPr>
          <w:rFonts w:ascii="Calibri" w:hAnsi="Calibri" w:cs="Calibri"/>
        </w:rPr>
        <w:t xml:space="preserve"> de </w:t>
      </w:r>
      <w:r w:rsidR="00C13E9F">
        <w:rPr>
          <w:rFonts w:ascii="Calibri" w:hAnsi="Calibri" w:cs="Calibri"/>
        </w:rPr>
        <w:t>Setembro</w:t>
      </w:r>
      <w:r w:rsidRPr="006257BA">
        <w:rPr>
          <w:rFonts w:ascii="Calibri" w:hAnsi="Calibri" w:cs="Calibri"/>
        </w:rPr>
        <w:t xml:space="preserve"> de 202</w:t>
      </w:r>
      <w:r w:rsidR="00400F56" w:rsidRPr="006257BA">
        <w:rPr>
          <w:rFonts w:ascii="Calibri" w:hAnsi="Calibri" w:cs="Calibri"/>
        </w:rPr>
        <w:t>5</w:t>
      </w:r>
      <w:r w:rsidRPr="006257BA">
        <w:rPr>
          <w:rFonts w:ascii="Calibri" w:hAnsi="Calibri" w:cs="Calibri"/>
        </w:rPr>
        <w:t>.</w:t>
      </w:r>
    </w:p>
    <w:p w14:paraId="3F988282" w14:textId="77777777" w:rsidR="00ED0AD4" w:rsidRPr="006257BA" w:rsidRDefault="00ED0AD4" w:rsidP="00ED0AD4">
      <w:pPr>
        <w:autoSpaceDE w:val="0"/>
        <w:autoSpaceDN w:val="0"/>
        <w:adjustRightInd w:val="0"/>
        <w:jc w:val="both"/>
        <w:rPr>
          <w:rFonts w:ascii="Calibri" w:hAnsi="Calibri" w:cs="Calibri"/>
        </w:rPr>
      </w:pPr>
    </w:p>
    <w:p w14:paraId="58D393C9" w14:textId="77777777" w:rsidR="00ED0AD4" w:rsidRPr="006257BA" w:rsidRDefault="00ED0AD4" w:rsidP="00ED0AD4">
      <w:pPr>
        <w:autoSpaceDE w:val="0"/>
        <w:autoSpaceDN w:val="0"/>
        <w:adjustRightInd w:val="0"/>
        <w:jc w:val="both"/>
        <w:rPr>
          <w:rFonts w:ascii="Calibri" w:hAnsi="Calibri" w:cs="Calibri"/>
        </w:rPr>
      </w:pPr>
    </w:p>
    <w:p w14:paraId="47D968B3" w14:textId="77777777" w:rsidR="00ED0AD4" w:rsidRPr="006257BA" w:rsidRDefault="00ED0AD4" w:rsidP="00ED0AD4">
      <w:pPr>
        <w:spacing w:line="276" w:lineRule="auto"/>
        <w:jc w:val="both"/>
        <w:rPr>
          <w:rFonts w:ascii="Calibri" w:hAnsi="Calibri" w:cs="Calibri"/>
        </w:rPr>
      </w:pPr>
    </w:p>
    <w:p w14:paraId="7A927D54" w14:textId="77777777" w:rsidR="00ED0AD4" w:rsidRPr="006257BA" w:rsidRDefault="00ED0AD4" w:rsidP="00ED0AD4">
      <w:pPr>
        <w:spacing w:line="276" w:lineRule="auto"/>
        <w:jc w:val="both"/>
        <w:rPr>
          <w:rFonts w:ascii="Calibri" w:hAnsi="Calibri" w:cs="Calibri"/>
        </w:rPr>
      </w:pPr>
      <w:r w:rsidRPr="006257BA">
        <w:rPr>
          <w:rFonts w:ascii="Calibri" w:hAnsi="Calibri" w:cs="Calibri"/>
        </w:rPr>
        <w:tab/>
      </w:r>
      <w:r w:rsidRPr="006257BA">
        <w:rPr>
          <w:rFonts w:ascii="Calibri" w:hAnsi="Calibri" w:cs="Calibri"/>
        </w:rPr>
        <w:tab/>
      </w:r>
      <w:r w:rsidRPr="006257BA">
        <w:rPr>
          <w:rFonts w:ascii="Calibri" w:hAnsi="Calibri" w:cs="Calibri"/>
        </w:rPr>
        <w:tab/>
        <w:t>____________________________________________</w:t>
      </w:r>
    </w:p>
    <w:p w14:paraId="3E7B6882" w14:textId="1BDE8B2A" w:rsidR="00A27FA6" w:rsidRPr="006257BA" w:rsidRDefault="001D29CE" w:rsidP="004E72DF">
      <w:pPr>
        <w:spacing w:line="276" w:lineRule="auto"/>
        <w:jc w:val="center"/>
      </w:pPr>
      <w:r w:rsidRPr="006257BA">
        <w:rPr>
          <w:rFonts w:ascii="Calibri" w:hAnsi="Calibri" w:cs="Calibri"/>
          <w:b/>
        </w:rPr>
        <w:t>Anderson Luiz Barbosa</w:t>
      </w:r>
    </w:p>
    <w:sectPr w:rsidR="00A27FA6" w:rsidRPr="006257B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8498" w14:textId="77777777" w:rsidR="001B523F" w:rsidRDefault="001B523F" w:rsidP="00ED0AD4">
      <w:r>
        <w:separator/>
      </w:r>
    </w:p>
  </w:endnote>
  <w:endnote w:type="continuationSeparator" w:id="0">
    <w:p w14:paraId="470962BF" w14:textId="77777777" w:rsidR="001B523F" w:rsidRDefault="001B523F" w:rsidP="00E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9673" w14:textId="77777777" w:rsidR="001B523F" w:rsidRDefault="001B523F" w:rsidP="00ED0AD4">
      <w:r>
        <w:separator/>
      </w:r>
    </w:p>
  </w:footnote>
  <w:footnote w:type="continuationSeparator" w:id="0">
    <w:p w14:paraId="06010970" w14:textId="77777777" w:rsidR="001B523F" w:rsidRDefault="001B523F" w:rsidP="00ED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C766" w14:textId="77777777" w:rsidR="00ED0AD4" w:rsidRDefault="00ED0AD4" w:rsidP="00ED0AD4">
    <w:pPr>
      <w:ind w:right="18"/>
      <w:rPr>
        <w:sz w:val="20"/>
        <w:szCs w:val="20"/>
        <w:lang w:val="en-US"/>
      </w:rPr>
    </w:pPr>
    <w:r>
      <w:rPr>
        <w:noProof/>
      </w:rPr>
      <mc:AlternateContent>
        <mc:Choice Requires="wps">
          <w:drawing>
            <wp:anchor distT="45720" distB="45720" distL="114300" distR="114300" simplePos="0" relativeHeight="251659264" behindDoc="0" locked="0" layoutInCell="1" allowOverlap="1" wp14:anchorId="691D51CB" wp14:editId="24D7CC5D">
              <wp:simplePos x="0" y="0"/>
              <wp:positionH relativeFrom="column">
                <wp:posOffset>1205865</wp:posOffset>
              </wp:positionH>
              <wp:positionV relativeFrom="paragraph">
                <wp:posOffset>-78740</wp:posOffset>
              </wp:positionV>
              <wp:extent cx="4171950" cy="1181735"/>
              <wp:effectExtent l="0" t="0" r="0" b="0"/>
              <wp:wrapSquare wrapText="bothSides"/>
              <wp:docPr id="123374024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181735"/>
                      </a:xfrm>
                      <a:prstGeom prst="rect">
                        <a:avLst/>
                      </a:prstGeom>
                      <a:solidFill>
                        <a:srgbClr val="FFFFFF"/>
                      </a:solidFill>
                      <a:ln w="9525">
                        <a:solidFill>
                          <a:sysClr val="window" lastClr="FFFFFF"/>
                        </a:solidFill>
                        <a:miter lim="800000"/>
                        <a:headEnd/>
                        <a:tailEnd/>
                      </a:ln>
                    </wps:spPr>
                    <wps:txb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3D0D280F" w:rsidR="00ED0AD4" w:rsidRPr="00A279FE" w:rsidRDefault="00A96E4E" w:rsidP="00ED0AD4">
                          <w:pPr>
                            <w:ind w:left="-426" w:right="332"/>
                            <w:jc w:val="center"/>
                            <w:rPr>
                              <w:rFonts w:ascii="Calibri" w:hAnsi="Calibri" w:cs="Calibri"/>
                              <w:sz w:val="20"/>
                              <w:szCs w:val="20"/>
                            </w:rPr>
                          </w:pPr>
                          <w:r>
                            <w:rPr>
                              <w:rFonts w:ascii="Calibri" w:hAnsi="Calibri" w:cs="Calibri"/>
                              <w:sz w:val="20"/>
                              <w:szCs w:val="20"/>
                            </w:rPr>
                            <w:t>Rua Armando Padilha, nº1, jardim Boa vista</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1"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D51CB" id="_x0000_t202" coordsize="21600,21600" o:spt="202" path="m,l,21600r21600,l21600,xe">
              <v:stroke joinstyle="miter"/>
              <v:path gradientshapeok="t" o:connecttype="rect"/>
            </v:shapetype>
            <v:shape id="Caixa de Texto 1" o:spid="_x0000_s1026" type="#_x0000_t202" style="position:absolute;margin-left:94.95pt;margin-top:-6.2pt;width:328.5pt;height:9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" strokecolor="window">
              <v:textbo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3D0D280F" w:rsidR="00ED0AD4" w:rsidRPr="00A279FE" w:rsidRDefault="00A96E4E" w:rsidP="00ED0AD4">
                    <w:pPr>
                      <w:ind w:left="-426" w:right="332"/>
                      <w:jc w:val="center"/>
                      <w:rPr>
                        <w:rFonts w:ascii="Calibri" w:hAnsi="Calibri" w:cs="Calibri"/>
                        <w:sz w:val="20"/>
                        <w:szCs w:val="20"/>
                      </w:rPr>
                    </w:pPr>
                    <w:r>
                      <w:rPr>
                        <w:rFonts w:ascii="Calibri" w:hAnsi="Calibri" w:cs="Calibri"/>
                        <w:sz w:val="20"/>
                        <w:szCs w:val="20"/>
                      </w:rPr>
                      <w:t>Rua Armando Padilha, nº1, jardim Boa vista</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2"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v:textbox>
              <w10:wrap type="square"/>
            </v:shape>
          </w:pict>
        </mc:Fallback>
      </mc:AlternateContent>
    </w:r>
    <w:r w:rsidRPr="00A279FE">
      <w:rPr>
        <w:b/>
        <w:noProof/>
        <w:sz w:val="28"/>
        <w:szCs w:val="28"/>
      </w:rPr>
      <w:drawing>
        <wp:inline distT="0" distB="0" distL="0" distR="0" wp14:anchorId="05C7C9AE" wp14:editId="5C90CD09">
          <wp:extent cx="1051560" cy="1005840"/>
          <wp:effectExtent l="0" t="0" r="0" b="0"/>
          <wp:docPr id="1" name="Imagem 1" descr="C:\Users\Secretaria\Desktop\Mariana - Câmara Municipal de Serrana\Interlegis\brasã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ecretaria\Desktop\Mariana - Câmara Municipal de Serrana\Interlegis\brasão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r>
      <w:rPr>
        <w:sz w:val="20"/>
        <w:szCs w:val="20"/>
        <w:lang w:val="en-US"/>
      </w:rPr>
      <w:t xml:space="preserve"> </w:t>
    </w:r>
  </w:p>
  <w:p w14:paraId="58E670EB" w14:textId="77777777" w:rsidR="00ED0AD4" w:rsidRDefault="00ED0A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4035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677EB5"/>
    <w:multiLevelType w:val="multilevel"/>
    <w:tmpl w:val="9306EE6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9713E8"/>
    <w:multiLevelType w:val="multilevel"/>
    <w:tmpl w:val="DF1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C2E6E"/>
    <w:multiLevelType w:val="multilevel"/>
    <w:tmpl w:val="CBB46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C3488"/>
    <w:multiLevelType w:val="multilevel"/>
    <w:tmpl w:val="9622373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CA255E"/>
    <w:multiLevelType w:val="hybridMultilevel"/>
    <w:tmpl w:val="CE064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FE4B13"/>
    <w:multiLevelType w:val="multilevel"/>
    <w:tmpl w:val="BB4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B3C3D"/>
    <w:multiLevelType w:val="multilevel"/>
    <w:tmpl w:val="826027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592F11"/>
    <w:multiLevelType w:val="multilevel"/>
    <w:tmpl w:val="2620F0D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C80BCB"/>
    <w:multiLevelType w:val="multilevel"/>
    <w:tmpl w:val="486A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162C0"/>
    <w:multiLevelType w:val="multilevel"/>
    <w:tmpl w:val="772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C0C93"/>
    <w:multiLevelType w:val="multilevel"/>
    <w:tmpl w:val="1BC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45F5B"/>
    <w:multiLevelType w:val="multilevel"/>
    <w:tmpl w:val="E3A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46C11"/>
    <w:multiLevelType w:val="multilevel"/>
    <w:tmpl w:val="3FB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34B55"/>
    <w:multiLevelType w:val="multilevel"/>
    <w:tmpl w:val="5D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65F44"/>
    <w:multiLevelType w:val="multilevel"/>
    <w:tmpl w:val="FE3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6631">
    <w:abstractNumId w:val="0"/>
  </w:num>
  <w:num w:numId="2" w16cid:durableId="1878466504">
    <w:abstractNumId w:val="13"/>
  </w:num>
  <w:num w:numId="3" w16cid:durableId="1329014788">
    <w:abstractNumId w:val="11"/>
  </w:num>
  <w:num w:numId="4" w16cid:durableId="932977906">
    <w:abstractNumId w:val="14"/>
  </w:num>
  <w:num w:numId="5" w16cid:durableId="1471753190">
    <w:abstractNumId w:val="12"/>
  </w:num>
  <w:num w:numId="6" w16cid:durableId="784690207">
    <w:abstractNumId w:val="6"/>
  </w:num>
  <w:num w:numId="7" w16cid:durableId="323512295">
    <w:abstractNumId w:val="5"/>
  </w:num>
  <w:num w:numId="8" w16cid:durableId="1343779977">
    <w:abstractNumId w:val="1"/>
  </w:num>
  <w:num w:numId="9" w16cid:durableId="1445152387">
    <w:abstractNumId w:val="4"/>
  </w:num>
  <w:num w:numId="10" w16cid:durableId="1047990069">
    <w:abstractNumId w:val="7"/>
  </w:num>
  <w:num w:numId="11" w16cid:durableId="1828327803">
    <w:abstractNumId w:val="8"/>
  </w:num>
  <w:num w:numId="12" w16cid:durableId="1697537155">
    <w:abstractNumId w:val="3"/>
  </w:num>
  <w:num w:numId="13" w16cid:durableId="992560805">
    <w:abstractNumId w:val="9"/>
  </w:num>
  <w:num w:numId="14" w16cid:durableId="2007631154">
    <w:abstractNumId w:val="10"/>
  </w:num>
  <w:num w:numId="15" w16cid:durableId="2076202990">
    <w:abstractNumId w:val="2"/>
  </w:num>
  <w:num w:numId="16" w16cid:durableId="545874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D4"/>
    <w:rsid w:val="00057342"/>
    <w:rsid w:val="000B48BE"/>
    <w:rsid w:val="00154D00"/>
    <w:rsid w:val="001978BF"/>
    <w:rsid w:val="001B3D75"/>
    <w:rsid w:val="001B523F"/>
    <w:rsid w:val="001C2BD7"/>
    <w:rsid w:val="001D29CE"/>
    <w:rsid w:val="00227B70"/>
    <w:rsid w:val="002C6AA3"/>
    <w:rsid w:val="002D49BA"/>
    <w:rsid w:val="002F460F"/>
    <w:rsid w:val="00304986"/>
    <w:rsid w:val="00346D09"/>
    <w:rsid w:val="003B5661"/>
    <w:rsid w:val="003E6868"/>
    <w:rsid w:val="00400F56"/>
    <w:rsid w:val="00431EC0"/>
    <w:rsid w:val="00442C08"/>
    <w:rsid w:val="00480BF4"/>
    <w:rsid w:val="004E72DF"/>
    <w:rsid w:val="005111D0"/>
    <w:rsid w:val="0051233D"/>
    <w:rsid w:val="00547B76"/>
    <w:rsid w:val="00593227"/>
    <w:rsid w:val="005B5801"/>
    <w:rsid w:val="005D05D4"/>
    <w:rsid w:val="005D4AEC"/>
    <w:rsid w:val="005F3C89"/>
    <w:rsid w:val="006257BA"/>
    <w:rsid w:val="00663FCD"/>
    <w:rsid w:val="006C3D71"/>
    <w:rsid w:val="006D0E81"/>
    <w:rsid w:val="006E1ECE"/>
    <w:rsid w:val="00704888"/>
    <w:rsid w:val="00710FA5"/>
    <w:rsid w:val="00792EF4"/>
    <w:rsid w:val="007A4A15"/>
    <w:rsid w:val="007B16A4"/>
    <w:rsid w:val="007E649D"/>
    <w:rsid w:val="00841DBD"/>
    <w:rsid w:val="0085146B"/>
    <w:rsid w:val="00852447"/>
    <w:rsid w:val="00876F93"/>
    <w:rsid w:val="00882945"/>
    <w:rsid w:val="00893A90"/>
    <w:rsid w:val="008D0ACB"/>
    <w:rsid w:val="008D1589"/>
    <w:rsid w:val="008F1B06"/>
    <w:rsid w:val="00976F41"/>
    <w:rsid w:val="0098474D"/>
    <w:rsid w:val="00A03660"/>
    <w:rsid w:val="00A27FA6"/>
    <w:rsid w:val="00A60B42"/>
    <w:rsid w:val="00A96E4E"/>
    <w:rsid w:val="00AD3066"/>
    <w:rsid w:val="00B30832"/>
    <w:rsid w:val="00B56D89"/>
    <w:rsid w:val="00BC1DA4"/>
    <w:rsid w:val="00BD560C"/>
    <w:rsid w:val="00BE7F4B"/>
    <w:rsid w:val="00C10DE8"/>
    <w:rsid w:val="00C13E9F"/>
    <w:rsid w:val="00C23E25"/>
    <w:rsid w:val="00CC5DFF"/>
    <w:rsid w:val="00CE2543"/>
    <w:rsid w:val="00CF41A1"/>
    <w:rsid w:val="00D25BCA"/>
    <w:rsid w:val="00D37F0D"/>
    <w:rsid w:val="00D56BF8"/>
    <w:rsid w:val="00D572A8"/>
    <w:rsid w:val="00D7205D"/>
    <w:rsid w:val="00D95CEF"/>
    <w:rsid w:val="00DC5755"/>
    <w:rsid w:val="00DC64ED"/>
    <w:rsid w:val="00ED0AD4"/>
    <w:rsid w:val="00F014E6"/>
    <w:rsid w:val="00F37C7B"/>
    <w:rsid w:val="00FB24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B6BE"/>
  <w15:chartTrackingRefBased/>
  <w15:docId w15:val="{C2F35437-A0D5-4F0A-BA3C-61009821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D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ED0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D0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ED0A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D0A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D0A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D0AD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D0AD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D0AD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D0AD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A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D0A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D0A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D0A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D0A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D0A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D0A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D0A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D0AD4"/>
    <w:rPr>
      <w:rFonts w:eastAsiaTheme="majorEastAsia" w:cstheme="majorBidi"/>
      <w:color w:val="272727" w:themeColor="text1" w:themeTint="D8"/>
    </w:rPr>
  </w:style>
  <w:style w:type="paragraph" w:styleId="Ttulo">
    <w:name w:val="Title"/>
    <w:basedOn w:val="Normal"/>
    <w:next w:val="Normal"/>
    <w:link w:val="TtuloChar"/>
    <w:uiPriority w:val="10"/>
    <w:qFormat/>
    <w:rsid w:val="00ED0AD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D0A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D0A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D0A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D0AD4"/>
    <w:pPr>
      <w:spacing w:before="160"/>
      <w:jc w:val="center"/>
    </w:pPr>
    <w:rPr>
      <w:i/>
      <w:iCs/>
      <w:color w:val="404040" w:themeColor="text1" w:themeTint="BF"/>
    </w:rPr>
  </w:style>
  <w:style w:type="character" w:customStyle="1" w:styleId="CitaoChar">
    <w:name w:val="Citação Char"/>
    <w:basedOn w:val="Fontepargpadro"/>
    <w:link w:val="Citao"/>
    <w:uiPriority w:val="29"/>
    <w:rsid w:val="00ED0AD4"/>
    <w:rPr>
      <w:i/>
      <w:iCs/>
      <w:color w:val="404040" w:themeColor="text1" w:themeTint="BF"/>
    </w:rPr>
  </w:style>
  <w:style w:type="paragraph" w:styleId="PargrafodaLista">
    <w:name w:val="List Paragraph"/>
    <w:basedOn w:val="Normal"/>
    <w:link w:val="PargrafodaListaChar"/>
    <w:uiPriority w:val="34"/>
    <w:qFormat/>
    <w:rsid w:val="00ED0AD4"/>
    <w:pPr>
      <w:ind w:left="720"/>
      <w:contextualSpacing/>
    </w:pPr>
  </w:style>
  <w:style w:type="character" w:styleId="nfaseIntensa">
    <w:name w:val="Intense Emphasis"/>
    <w:basedOn w:val="Fontepargpadro"/>
    <w:uiPriority w:val="21"/>
    <w:qFormat/>
    <w:rsid w:val="00ED0AD4"/>
    <w:rPr>
      <w:i/>
      <w:iCs/>
      <w:color w:val="0F4761" w:themeColor="accent1" w:themeShade="BF"/>
    </w:rPr>
  </w:style>
  <w:style w:type="paragraph" w:styleId="CitaoIntensa">
    <w:name w:val="Intense Quote"/>
    <w:basedOn w:val="Normal"/>
    <w:next w:val="Normal"/>
    <w:link w:val="CitaoIntensaChar"/>
    <w:uiPriority w:val="30"/>
    <w:qFormat/>
    <w:rsid w:val="00ED0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D0AD4"/>
    <w:rPr>
      <w:i/>
      <w:iCs/>
      <w:color w:val="0F4761" w:themeColor="accent1" w:themeShade="BF"/>
    </w:rPr>
  </w:style>
  <w:style w:type="character" w:styleId="RefernciaIntensa">
    <w:name w:val="Intense Reference"/>
    <w:basedOn w:val="Fontepargpadro"/>
    <w:uiPriority w:val="32"/>
    <w:qFormat/>
    <w:rsid w:val="00ED0AD4"/>
    <w:rPr>
      <w:b/>
      <w:bCs/>
      <w:smallCaps/>
      <w:color w:val="0F4761" w:themeColor="accent1" w:themeShade="BF"/>
      <w:spacing w:val="5"/>
    </w:rPr>
  </w:style>
  <w:style w:type="table" w:styleId="Tabelacomgrade">
    <w:name w:val="Table Grid"/>
    <w:basedOn w:val="Tabelanormal"/>
    <w:rsid w:val="00ED0AD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ED0AD4"/>
  </w:style>
  <w:style w:type="paragraph" w:styleId="Cabealho">
    <w:name w:val="header"/>
    <w:basedOn w:val="Normal"/>
    <w:link w:val="CabealhoChar"/>
    <w:uiPriority w:val="99"/>
    <w:unhideWhenUsed/>
    <w:rsid w:val="00ED0AD4"/>
    <w:pPr>
      <w:tabs>
        <w:tab w:val="center" w:pos="4252"/>
        <w:tab w:val="right" w:pos="8504"/>
      </w:tabs>
    </w:pPr>
  </w:style>
  <w:style w:type="character" w:customStyle="1" w:styleId="CabealhoChar">
    <w:name w:val="Cabeçalho Char"/>
    <w:basedOn w:val="Fontepargpadro"/>
    <w:link w:val="Cabealho"/>
    <w:uiPriority w:val="99"/>
    <w:rsid w:val="00ED0AD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ED0AD4"/>
    <w:pPr>
      <w:tabs>
        <w:tab w:val="center" w:pos="4252"/>
        <w:tab w:val="right" w:pos="8504"/>
      </w:tabs>
    </w:pPr>
  </w:style>
  <w:style w:type="character" w:customStyle="1" w:styleId="RodapChar">
    <w:name w:val="Rodapé Char"/>
    <w:basedOn w:val="Fontepargpadro"/>
    <w:link w:val="Rodap"/>
    <w:uiPriority w:val="99"/>
    <w:rsid w:val="00ED0AD4"/>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ED0AD4"/>
    <w:pPr>
      <w:tabs>
        <w:tab w:val="left" w:pos="993"/>
      </w:tabs>
      <w:jc w:val="both"/>
    </w:pPr>
    <w:rPr>
      <w:szCs w:val="20"/>
      <w:lang w:val="x-none" w:eastAsia="x-none"/>
    </w:rPr>
  </w:style>
  <w:style w:type="character" w:customStyle="1" w:styleId="CorpodetextoChar">
    <w:name w:val="Corpo de texto Char"/>
    <w:basedOn w:val="Fontepargpadro"/>
    <w:link w:val="Corpodetexto"/>
    <w:rsid w:val="00ED0AD4"/>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9811">
      <w:bodyDiv w:val="1"/>
      <w:marLeft w:val="0"/>
      <w:marRight w:val="0"/>
      <w:marTop w:val="0"/>
      <w:marBottom w:val="0"/>
      <w:divBdr>
        <w:top w:val="none" w:sz="0" w:space="0" w:color="auto"/>
        <w:left w:val="none" w:sz="0" w:space="0" w:color="auto"/>
        <w:bottom w:val="none" w:sz="0" w:space="0" w:color="auto"/>
        <w:right w:val="none" w:sz="0" w:space="0" w:color="auto"/>
      </w:divBdr>
    </w:div>
    <w:div w:id="502278519">
      <w:bodyDiv w:val="1"/>
      <w:marLeft w:val="0"/>
      <w:marRight w:val="0"/>
      <w:marTop w:val="0"/>
      <w:marBottom w:val="0"/>
      <w:divBdr>
        <w:top w:val="none" w:sz="0" w:space="0" w:color="auto"/>
        <w:left w:val="none" w:sz="0" w:space="0" w:color="auto"/>
        <w:bottom w:val="none" w:sz="0" w:space="0" w:color="auto"/>
        <w:right w:val="none" w:sz="0" w:space="0" w:color="auto"/>
      </w:divBdr>
    </w:div>
    <w:div w:id="672495849">
      <w:bodyDiv w:val="1"/>
      <w:marLeft w:val="0"/>
      <w:marRight w:val="0"/>
      <w:marTop w:val="0"/>
      <w:marBottom w:val="0"/>
      <w:divBdr>
        <w:top w:val="none" w:sz="0" w:space="0" w:color="auto"/>
        <w:left w:val="none" w:sz="0" w:space="0" w:color="auto"/>
        <w:bottom w:val="none" w:sz="0" w:space="0" w:color="auto"/>
        <w:right w:val="none" w:sz="0" w:space="0" w:color="auto"/>
      </w:divBdr>
    </w:div>
    <w:div w:id="685058191">
      <w:bodyDiv w:val="1"/>
      <w:marLeft w:val="0"/>
      <w:marRight w:val="0"/>
      <w:marTop w:val="0"/>
      <w:marBottom w:val="0"/>
      <w:divBdr>
        <w:top w:val="none" w:sz="0" w:space="0" w:color="auto"/>
        <w:left w:val="none" w:sz="0" w:space="0" w:color="auto"/>
        <w:bottom w:val="none" w:sz="0" w:space="0" w:color="auto"/>
        <w:right w:val="none" w:sz="0" w:space="0" w:color="auto"/>
      </w:divBdr>
    </w:div>
    <w:div w:id="852956939">
      <w:bodyDiv w:val="1"/>
      <w:marLeft w:val="0"/>
      <w:marRight w:val="0"/>
      <w:marTop w:val="0"/>
      <w:marBottom w:val="0"/>
      <w:divBdr>
        <w:top w:val="none" w:sz="0" w:space="0" w:color="auto"/>
        <w:left w:val="none" w:sz="0" w:space="0" w:color="auto"/>
        <w:bottom w:val="none" w:sz="0" w:space="0" w:color="auto"/>
        <w:right w:val="none" w:sz="0" w:space="0" w:color="auto"/>
      </w:divBdr>
    </w:div>
    <w:div w:id="922837358">
      <w:bodyDiv w:val="1"/>
      <w:marLeft w:val="0"/>
      <w:marRight w:val="0"/>
      <w:marTop w:val="0"/>
      <w:marBottom w:val="0"/>
      <w:divBdr>
        <w:top w:val="none" w:sz="0" w:space="0" w:color="auto"/>
        <w:left w:val="none" w:sz="0" w:space="0" w:color="auto"/>
        <w:bottom w:val="none" w:sz="0" w:space="0" w:color="auto"/>
        <w:right w:val="none" w:sz="0" w:space="0" w:color="auto"/>
      </w:divBdr>
    </w:div>
    <w:div w:id="1331061191">
      <w:bodyDiv w:val="1"/>
      <w:marLeft w:val="0"/>
      <w:marRight w:val="0"/>
      <w:marTop w:val="0"/>
      <w:marBottom w:val="0"/>
      <w:divBdr>
        <w:top w:val="none" w:sz="0" w:space="0" w:color="auto"/>
        <w:left w:val="none" w:sz="0" w:space="0" w:color="auto"/>
        <w:bottom w:val="none" w:sz="0" w:space="0" w:color="auto"/>
        <w:right w:val="none" w:sz="0" w:space="0" w:color="auto"/>
      </w:divBdr>
    </w:div>
    <w:div w:id="1561399079">
      <w:bodyDiv w:val="1"/>
      <w:marLeft w:val="0"/>
      <w:marRight w:val="0"/>
      <w:marTop w:val="0"/>
      <w:marBottom w:val="0"/>
      <w:divBdr>
        <w:top w:val="none" w:sz="0" w:space="0" w:color="auto"/>
        <w:left w:val="none" w:sz="0" w:space="0" w:color="auto"/>
        <w:bottom w:val="none" w:sz="0" w:space="0" w:color="auto"/>
        <w:right w:val="none" w:sz="0" w:space="0" w:color="auto"/>
      </w:divBdr>
    </w:div>
    <w:div w:id="1631591377">
      <w:bodyDiv w:val="1"/>
      <w:marLeft w:val="0"/>
      <w:marRight w:val="0"/>
      <w:marTop w:val="0"/>
      <w:marBottom w:val="0"/>
      <w:divBdr>
        <w:top w:val="none" w:sz="0" w:space="0" w:color="auto"/>
        <w:left w:val="none" w:sz="0" w:space="0" w:color="auto"/>
        <w:bottom w:val="none" w:sz="0" w:space="0" w:color="auto"/>
        <w:right w:val="none" w:sz="0" w:space="0" w:color="auto"/>
      </w:divBdr>
    </w:div>
    <w:div w:id="1643346921">
      <w:bodyDiv w:val="1"/>
      <w:marLeft w:val="0"/>
      <w:marRight w:val="0"/>
      <w:marTop w:val="0"/>
      <w:marBottom w:val="0"/>
      <w:divBdr>
        <w:top w:val="none" w:sz="0" w:space="0" w:color="auto"/>
        <w:left w:val="none" w:sz="0" w:space="0" w:color="auto"/>
        <w:bottom w:val="none" w:sz="0" w:space="0" w:color="auto"/>
        <w:right w:val="none" w:sz="0" w:space="0" w:color="auto"/>
      </w:divBdr>
    </w:div>
    <w:div w:id="1764917067">
      <w:bodyDiv w:val="1"/>
      <w:marLeft w:val="0"/>
      <w:marRight w:val="0"/>
      <w:marTop w:val="0"/>
      <w:marBottom w:val="0"/>
      <w:divBdr>
        <w:top w:val="none" w:sz="0" w:space="0" w:color="auto"/>
        <w:left w:val="none" w:sz="0" w:space="0" w:color="auto"/>
        <w:bottom w:val="none" w:sz="0" w:space="0" w:color="auto"/>
        <w:right w:val="none" w:sz="0" w:space="0" w:color="auto"/>
      </w:divBdr>
    </w:div>
    <w:div w:id="1810900628">
      <w:bodyDiv w:val="1"/>
      <w:marLeft w:val="0"/>
      <w:marRight w:val="0"/>
      <w:marTop w:val="0"/>
      <w:marBottom w:val="0"/>
      <w:divBdr>
        <w:top w:val="none" w:sz="0" w:space="0" w:color="auto"/>
        <w:left w:val="none" w:sz="0" w:space="0" w:color="auto"/>
        <w:bottom w:val="none" w:sz="0" w:space="0" w:color="auto"/>
        <w:right w:val="none" w:sz="0" w:space="0" w:color="auto"/>
      </w:divBdr>
    </w:div>
    <w:div w:id="1929657371">
      <w:bodyDiv w:val="1"/>
      <w:marLeft w:val="0"/>
      <w:marRight w:val="0"/>
      <w:marTop w:val="0"/>
      <w:marBottom w:val="0"/>
      <w:divBdr>
        <w:top w:val="none" w:sz="0" w:space="0" w:color="auto"/>
        <w:left w:val="none" w:sz="0" w:space="0" w:color="auto"/>
        <w:bottom w:val="none" w:sz="0" w:space="0" w:color="auto"/>
        <w:right w:val="none" w:sz="0" w:space="0" w:color="auto"/>
      </w:divBdr>
    </w:div>
    <w:div w:id="211905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serrana.sp.leg.br/" TargetMode="External"/><Relationship Id="rId1" Type="http://schemas.openxmlformats.org/officeDocument/2006/relationships/hyperlink" Target="https://www.serrana.sp.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1572</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Serrana</dc:creator>
  <cp:keywords/>
  <dc:description/>
  <cp:lastModifiedBy>Camara Municipal de Serrana</cp:lastModifiedBy>
  <cp:revision>11</cp:revision>
  <dcterms:created xsi:type="dcterms:W3CDTF">2025-07-04T15:30:00Z</dcterms:created>
  <dcterms:modified xsi:type="dcterms:W3CDTF">2025-09-09T17:15:00Z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2024-11-12T21:44:45Z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a187ffe9-ddee-4e19-874a-2d3baf253613</vt:lpwstr>
  </property>
  <property fmtid="{D5CDD505-2E9C-101B-9397-08002B2CF9AE}" pid="7" name="MSIP_Label_defa4170-0d19-0005-0004-bc88714345d2_ActionId">
    <vt:lpwstr>f0c8239d-6f9f-47b1-9767-601d0c0ac577</vt:lpwstr>
  </property>
  <property fmtid="{D5CDD505-2E9C-101B-9397-08002B2CF9AE}" pid="8" name="MSIP_Label_defa4170-0d19-0005-0004-bc88714345d2_ContentBits">
    <vt:lpwstr>0</vt:lpwstr>
  </property>
</Properties>
</file>