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D40C" w14:textId="0BAF22DB" w:rsidR="00620FE4" w:rsidRPr="00083AFD" w:rsidRDefault="00745412" w:rsidP="000156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Cotação</w:t>
      </w:r>
      <w:r w:rsidR="00083AFD" w:rsidRPr="00083AFD">
        <w:rPr>
          <w:b/>
          <w:bCs/>
          <w:sz w:val="28"/>
          <w:szCs w:val="28"/>
        </w:rPr>
        <w:t xml:space="preserve"> para pintura do prédio locado</w:t>
      </w:r>
    </w:p>
    <w:p w14:paraId="70105378" w14:textId="77777777" w:rsidR="00620FE4" w:rsidRDefault="00620FE4" w:rsidP="0001566A">
      <w:pPr>
        <w:jc w:val="center"/>
      </w:pPr>
    </w:p>
    <w:bookmarkStart w:id="0" w:name="_MON_1803387406"/>
    <w:bookmarkEnd w:id="0"/>
    <w:p w14:paraId="7BE07F36" w14:textId="77777777" w:rsidR="002E27B3" w:rsidRDefault="00620FE4" w:rsidP="0001566A">
      <w:pPr>
        <w:jc w:val="center"/>
      </w:pPr>
      <w:r>
        <w:object w:dxaOrig="9682" w:dyaOrig="4584" w14:anchorId="4AFAB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6pt;height:229.2pt" o:ole="">
            <v:imagedata r:id="rId7" o:title=""/>
          </v:shape>
          <o:OLEObject Type="Embed" ProgID="Excel.Sheet.12" ShapeID="_x0000_i1025" DrawAspect="Content" ObjectID="_1803469401" r:id="rId8"/>
        </w:object>
      </w:r>
    </w:p>
    <w:p w14:paraId="4F2E60B3" w14:textId="77777777" w:rsidR="00083AFD" w:rsidRDefault="00083AFD" w:rsidP="00083AFD">
      <w:pPr>
        <w:ind w:right="-568"/>
        <w:rPr>
          <w:b/>
          <w:bCs/>
        </w:rPr>
      </w:pPr>
    </w:p>
    <w:p w14:paraId="473698F4" w14:textId="242CCA7C" w:rsidR="00083AFD" w:rsidRPr="00083AFD" w:rsidRDefault="00083AFD" w:rsidP="00083AFD">
      <w:pPr>
        <w:ind w:right="-568"/>
      </w:pPr>
      <w:r w:rsidRPr="00083AFD">
        <w:rPr>
          <w:b/>
          <w:bCs/>
        </w:rPr>
        <w:t>1. OBJETO</w:t>
      </w:r>
      <w:r w:rsidRPr="00083AFD">
        <w:br/>
      </w:r>
      <w:bookmarkStart w:id="1" w:name="_Hlk192846526"/>
      <w:r w:rsidRPr="00083AFD">
        <w:t>Contratação de serviços de remoção de elementos fix</w:t>
      </w:r>
      <w:r w:rsidR="006D145F">
        <w:t>ados indevidamente na parede</w:t>
      </w:r>
      <w:r w:rsidRPr="00083AFD">
        <w:t>, correção de superfícies e pintura, visando a entrega de imóvel locado em perfeitas condições de uso</w:t>
      </w:r>
      <w:r w:rsidR="006D145F">
        <w:t xml:space="preserve"> ao proprietário</w:t>
      </w:r>
      <w:r w:rsidRPr="00083AFD">
        <w:t>.</w:t>
      </w:r>
      <w:r w:rsidR="00745412">
        <w:t xml:space="preserve"> Predio situado na Avenida Deolinda Rosa, nº1048, Jardim das Rosas, Serrana.</w:t>
      </w:r>
    </w:p>
    <w:bookmarkEnd w:id="1"/>
    <w:p w14:paraId="1496AA0D" w14:textId="34B7FAC7" w:rsidR="00083AFD" w:rsidRPr="00083AFD" w:rsidRDefault="00083AFD" w:rsidP="00083AFD">
      <w:pPr>
        <w:ind w:right="-568"/>
      </w:pPr>
      <w:r w:rsidRPr="00083AFD">
        <w:rPr>
          <w:b/>
          <w:bCs/>
        </w:rPr>
        <w:t>2. JUSTIFICATIVA</w:t>
      </w:r>
      <w:r w:rsidRPr="00083AFD">
        <w:br/>
      </w:r>
      <w:r w:rsidR="006D145F" w:rsidRPr="006D145F">
        <w:t>É de responsabilidade da Camara Municipal de Serrana proceder aos reparos e pintura no prédio que foi locado e utilizado desde 2013, para utilização como sede oficial do poder legislativo municipal, sendo assim a contratação tem como objetivo garantir a recuperação das condições originais do imóvel locado, cumprindo as exigências contratuais de devolução em perfeito estado de conservação.</w:t>
      </w:r>
    </w:p>
    <w:p w14:paraId="73066D4A" w14:textId="77777777" w:rsidR="00083AFD" w:rsidRPr="00083AFD" w:rsidRDefault="00083AFD" w:rsidP="00083AFD">
      <w:pPr>
        <w:ind w:right="-568"/>
      </w:pPr>
      <w:r w:rsidRPr="00083AFD">
        <w:rPr>
          <w:b/>
          <w:bCs/>
        </w:rPr>
        <w:t>3. ESCOPO DOS SERVIÇOS</w:t>
      </w:r>
      <w:r w:rsidRPr="00083AFD">
        <w:br/>
        <w:t>Os serviços deverão incluir:</w:t>
      </w:r>
    </w:p>
    <w:p w14:paraId="589BB567" w14:textId="77777777" w:rsidR="00083AFD" w:rsidRPr="00083AFD" w:rsidRDefault="00083AFD" w:rsidP="00083AFD">
      <w:pPr>
        <w:ind w:right="-568"/>
      </w:pPr>
      <w:r w:rsidRPr="00083AFD">
        <w:t xml:space="preserve">3.1. </w:t>
      </w:r>
      <w:bookmarkStart w:id="2" w:name="_Hlk192846616"/>
      <w:r w:rsidRPr="00083AFD">
        <w:rPr>
          <w:b/>
          <w:bCs/>
        </w:rPr>
        <w:t>Remoção e Correção de Superfícies</w:t>
      </w:r>
    </w:p>
    <w:p w14:paraId="688B24A1" w14:textId="77777777" w:rsidR="00083AFD" w:rsidRPr="00083AFD" w:rsidRDefault="00083AFD" w:rsidP="009E1084">
      <w:pPr>
        <w:ind w:right="-568"/>
      </w:pPr>
      <w:r w:rsidRPr="00083AFD">
        <w:t>Remoção de parafusos, buchas e objetos existentes nas paredes e pisos;</w:t>
      </w:r>
    </w:p>
    <w:p w14:paraId="3D092A20" w14:textId="77777777" w:rsidR="00083AFD" w:rsidRPr="00083AFD" w:rsidRDefault="00083AFD" w:rsidP="009E1084">
      <w:pPr>
        <w:ind w:right="-568"/>
      </w:pPr>
      <w:r w:rsidRPr="00083AFD">
        <w:t>Correção de danos causados nas paredes com massa corrida PVA ou gesso, incluindo buracos oriundos da remoção de buchas;</w:t>
      </w:r>
    </w:p>
    <w:p w14:paraId="23A1EE36" w14:textId="77777777" w:rsidR="00083AFD" w:rsidRPr="00083AFD" w:rsidRDefault="00083AFD" w:rsidP="009E1084">
      <w:pPr>
        <w:ind w:right="-568"/>
      </w:pPr>
      <w:r w:rsidRPr="00083AFD">
        <w:t>Correção de danos causados nos pisos após remoção de divisórias;</w:t>
      </w:r>
    </w:p>
    <w:p w14:paraId="163C4644" w14:textId="77777777" w:rsidR="00083AFD" w:rsidRPr="00083AFD" w:rsidRDefault="00083AFD" w:rsidP="009E1084">
      <w:pPr>
        <w:ind w:right="-568"/>
      </w:pPr>
      <w:r w:rsidRPr="00083AFD">
        <w:t>Correção de imperfeições em paredes com massa corrida PVA;</w:t>
      </w:r>
    </w:p>
    <w:p w14:paraId="21605E78" w14:textId="77777777" w:rsidR="00083AFD" w:rsidRPr="00083AFD" w:rsidRDefault="00083AFD" w:rsidP="009E1084">
      <w:pPr>
        <w:ind w:right="-568"/>
      </w:pPr>
      <w:r w:rsidRPr="00083AFD">
        <w:t>Lixamento e regularização das superfícies antes da aplicação da tinta.</w:t>
      </w:r>
    </w:p>
    <w:bookmarkEnd w:id="2"/>
    <w:p w14:paraId="0914EB2D" w14:textId="77777777" w:rsidR="00083AFD" w:rsidRPr="00083AFD" w:rsidRDefault="00083AFD" w:rsidP="00083AFD">
      <w:pPr>
        <w:ind w:right="-568"/>
      </w:pPr>
      <w:r w:rsidRPr="00083AFD">
        <w:lastRenderedPageBreak/>
        <w:t xml:space="preserve">3.2. </w:t>
      </w:r>
      <w:r w:rsidRPr="00083AFD">
        <w:rPr>
          <w:b/>
          <w:bCs/>
        </w:rPr>
        <w:t>Pintura</w:t>
      </w:r>
    </w:p>
    <w:p w14:paraId="028EDF10" w14:textId="77777777" w:rsidR="00083AFD" w:rsidRPr="00083AFD" w:rsidRDefault="00083AFD" w:rsidP="009E1084">
      <w:pPr>
        <w:ind w:right="-568"/>
      </w:pPr>
      <w:r w:rsidRPr="00083AFD">
        <w:t>Preparação e pintura das paredes com tinta látex acrílica na cor branca com acabamento fosco;</w:t>
      </w:r>
    </w:p>
    <w:p w14:paraId="3E1027C1" w14:textId="77777777" w:rsidR="00083AFD" w:rsidRPr="00083AFD" w:rsidRDefault="00083AFD" w:rsidP="009E1084">
      <w:pPr>
        <w:ind w:right="-568"/>
      </w:pPr>
      <w:r w:rsidRPr="00083AFD">
        <w:t>Preparação e pintura de portas em aço, garantindo acabamento uniforme e sem imperfeições;</w:t>
      </w:r>
    </w:p>
    <w:p w14:paraId="0CD1E0C6" w14:textId="77777777" w:rsidR="00083AFD" w:rsidRPr="00083AFD" w:rsidRDefault="00083AFD" w:rsidP="009E1084">
      <w:pPr>
        <w:ind w:right="-568"/>
      </w:pPr>
      <w:r w:rsidRPr="00083AFD">
        <w:t>Proteção de pisos, rodapés, portas e demais superfícies não contempladas na pintura.</w:t>
      </w:r>
    </w:p>
    <w:p w14:paraId="6AA8C53F" w14:textId="70DDD143" w:rsidR="00083AFD" w:rsidRPr="00083AFD" w:rsidRDefault="00083AFD" w:rsidP="00083AFD">
      <w:pPr>
        <w:ind w:right="-568"/>
      </w:pPr>
      <w:r w:rsidRPr="00083AFD">
        <w:rPr>
          <w:b/>
          <w:bCs/>
        </w:rPr>
        <w:t>4. PRAZO DE EXECUÇÃO</w:t>
      </w:r>
      <w:r w:rsidRPr="00083AFD">
        <w:br/>
        <w:t xml:space="preserve">O serviço deverá ser concluído no prazo de </w:t>
      </w:r>
      <w:r>
        <w:rPr>
          <w:b/>
          <w:bCs/>
        </w:rPr>
        <w:t>15</w:t>
      </w:r>
      <w:r w:rsidRPr="00083AFD">
        <w:rPr>
          <w:b/>
          <w:bCs/>
        </w:rPr>
        <w:t xml:space="preserve"> dias</w:t>
      </w:r>
      <w:r w:rsidRPr="00083AFD">
        <w:t xml:space="preserve"> corridos, contados a partir da assinatura do contrato ou da ordem de serviço.</w:t>
      </w:r>
    </w:p>
    <w:p w14:paraId="67A4005D" w14:textId="77777777" w:rsidR="00083AFD" w:rsidRPr="00083AFD" w:rsidRDefault="00083AFD" w:rsidP="00083AFD">
      <w:pPr>
        <w:ind w:right="-568"/>
      </w:pPr>
      <w:r w:rsidRPr="00083AFD">
        <w:rPr>
          <w:b/>
          <w:bCs/>
        </w:rPr>
        <w:t>5. REQUISITOS TÉCNICOS</w:t>
      </w:r>
    </w:p>
    <w:p w14:paraId="19AEE101" w14:textId="77777777" w:rsidR="00083AFD" w:rsidRPr="00083AFD" w:rsidRDefault="00083AFD" w:rsidP="009E1084">
      <w:pPr>
        <w:ind w:right="-568"/>
      </w:pPr>
      <w:r w:rsidRPr="00083AFD">
        <w:t>Utilização de materiais de primeira linha e adequados para cada tipo de superfície;</w:t>
      </w:r>
    </w:p>
    <w:p w14:paraId="64FAA872" w14:textId="77777777" w:rsidR="00083AFD" w:rsidRPr="00083AFD" w:rsidRDefault="00083AFD" w:rsidP="009E1084">
      <w:pPr>
        <w:ind w:right="-568"/>
      </w:pPr>
      <w:r w:rsidRPr="00083AFD">
        <w:t>Execução por profissionais qualificados e experientes na prestação dos serviços descritos;</w:t>
      </w:r>
    </w:p>
    <w:p w14:paraId="7F1D0962" w14:textId="77777777" w:rsidR="00083AFD" w:rsidRPr="00083AFD" w:rsidRDefault="00083AFD" w:rsidP="009E1084">
      <w:pPr>
        <w:ind w:right="-568"/>
      </w:pPr>
      <w:r w:rsidRPr="00083AFD">
        <w:t>Limpeza e organização do local após a execução dos serviços.</w:t>
      </w:r>
    </w:p>
    <w:p w14:paraId="17FDEAFE" w14:textId="77777777" w:rsidR="00083AFD" w:rsidRPr="00083AFD" w:rsidRDefault="00083AFD" w:rsidP="00083AFD">
      <w:pPr>
        <w:ind w:right="-568"/>
      </w:pPr>
      <w:r w:rsidRPr="00083AFD">
        <w:rPr>
          <w:b/>
          <w:bCs/>
        </w:rPr>
        <w:t>6. MATERIAIS A SEREM UTILIZADOS</w:t>
      </w:r>
      <w:r w:rsidRPr="00083AFD">
        <w:br/>
        <w:t>Os materiais utilizados deverão atender às seguintes especificações:</w:t>
      </w:r>
    </w:p>
    <w:p w14:paraId="032CC574" w14:textId="77777777" w:rsidR="00083AFD" w:rsidRPr="00083AFD" w:rsidRDefault="00083AFD" w:rsidP="009E1084">
      <w:pPr>
        <w:ind w:right="-568"/>
      </w:pPr>
      <w:r w:rsidRPr="00083AFD">
        <w:rPr>
          <w:b/>
          <w:bCs/>
        </w:rPr>
        <w:t>Tinta látex acrílica:</w:t>
      </w:r>
      <w:r w:rsidRPr="00083AFD">
        <w:t xml:space="preserve"> Deve atender aos requisitos básicos como antimofo (bactericida e fungicida), conforme as normas ABNT NBR 11.702 e ABNT NBR 15.079. Referências de qualidade: Nova Cor, Suvinil ou Coral;</w:t>
      </w:r>
    </w:p>
    <w:p w14:paraId="679FA8F0" w14:textId="77777777" w:rsidR="00083AFD" w:rsidRPr="00083AFD" w:rsidRDefault="00083AFD" w:rsidP="009E1084">
      <w:pPr>
        <w:ind w:right="-568"/>
      </w:pPr>
      <w:r w:rsidRPr="00083AFD">
        <w:rPr>
          <w:b/>
          <w:bCs/>
        </w:rPr>
        <w:t>Massa corrida:</w:t>
      </w:r>
      <w:r w:rsidRPr="00083AFD">
        <w:t xml:space="preserve"> PVA acrílica;</w:t>
      </w:r>
    </w:p>
    <w:p w14:paraId="7320E910" w14:textId="77777777" w:rsidR="00083AFD" w:rsidRPr="00083AFD" w:rsidRDefault="00083AFD" w:rsidP="009E1084">
      <w:pPr>
        <w:ind w:right="-568"/>
      </w:pPr>
      <w:r w:rsidRPr="00083AFD">
        <w:rPr>
          <w:b/>
          <w:bCs/>
        </w:rPr>
        <w:t>Gesso:</w:t>
      </w:r>
      <w:r w:rsidRPr="00083AFD">
        <w:t xml:space="preserve"> Conforme necessidade para correção de superfícies.</w:t>
      </w:r>
    </w:p>
    <w:p w14:paraId="5C4EDDE6" w14:textId="77777777" w:rsidR="00E142DE" w:rsidRDefault="00083AFD" w:rsidP="00083AFD">
      <w:pPr>
        <w:ind w:right="-568"/>
        <w:rPr>
          <w:b/>
          <w:bCs/>
        </w:rPr>
      </w:pPr>
      <w:r w:rsidRPr="00083AFD">
        <w:rPr>
          <w:b/>
          <w:bCs/>
        </w:rPr>
        <w:t>7. CONDIÇÕES DE PAGAMENTO</w:t>
      </w:r>
    </w:p>
    <w:p w14:paraId="37A3DE3E" w14:textId="77777777" w:rsidR="00E142DE" w:rsidRPr="00E142DE" w:rsidRDefault="00E142DE" w:rsidP="009E1084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E142DE">
        <w:rPr>
          <w:rFonts w:ascii="Calibri" w:eastAsia="Calibri" w:hAnsi="Calibri" w:cs="Calibri"/>
        </w:rPr>
        <w:t>Contratado deverá apresentar a Nota Fiscal, indicando o número da conta corrente, agência e banco, que será atestada pelo Departamento Financeiro ou servidor expressamente designado;</w:t>
      </w:r>
    </w:p>
    <w:p w14:paraId="2491CA4A" w14:textId="77777777" w:rsidR="00E142DE" w:rsidRPr="00E142DE" w:rsidRDefault="00E142DE" w:rsidP="009E1084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E142DE">
        <w:rPr>
          <w:rFonts w:ascii="Calibri" w:eastAsia="Calibri" w:hAnsi="Calibri" w:cs="Calibri"/>
        </w:rPr>
        <w:t>O pagamento será efetuado em 10 (dez) dias, após o cumprimento dos subitens anteriores;</w:t>
      </w:r>
    </w:p>
    <w:p w14:paraId="080A4397" w14:textId="77777777" w:rsidR="00E142DE" w:rsidRPr="00E142DE" w:rsidRDefault="00E142DE" w:rsidP="009E1084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E142DE">
        <w:rPr>
          <w:rFonts w:ascii="Calibri" w:eastAsia="Calibri" w:hAnsi="Calibri" w:cs="Calibri"/>
        </w:rPr>
        <w:t>No caso de incorreção nos documentos apresentados, inclusive na nota fiscal/fatura, serão devolvidos à contratada para as correções necessárias, não respondendo a contratante por quaisquer encargos resultantes de atraso na liquidação dos pagamentos correspondentes, quando este se der por culpa da contratada;</w:t>
      </w:r>
    </w:p>
    <w:p w14:paraId="548CC664" w14:textId="77777777" w:rsidR="00E142DE" w:rsidRPr="00083AFD" w:rsidRDefault="00E142DE" w:rsidP="00083AFD">
      <w:pPr>
        <w:ind w:right="-568"/>
      </w:pPr>
    </w:p>
    <w:p w14:paraId="3C611B58" w14:textId="77777777" w:rsidR="00083AFD" w:rsidRPr="00083AFD" w:rsidRDefault="00083AFD" w:rsidP="00083AFD">
      <w:pPr>
        <w:ind w:right="-568"/>
      </w:pPr>
      <w:r w:rsidRPr="00083AFD">
        <w:rPr>
          <w:b/>
          <w:bCs/>
        </w:rPr>
        <w:t>8. RESPONSABILIDADES DA CONTRATADA</w:t>
      </w:r>
    </w:p>
    <w:p w14:paraId="7462D86E" w14:textId="77777777" w:rsidR="00083AFD" w:rsidRPr="00083AFD" w:rsidRDefault="00083AFD" w:rsidP="009E1084">
      <w:pPr>
        <w:ind w:right="-568"/>
      </w:pPr>
      <w:r w:rsidRPr="00083AFD">
        <w:t>Fornecer mão de obra, equipamentos e materiais necessários;</w:t>
      </w:r>
    </w:p>
    <w:p w14:paraId="0F15EF85" w14:textId="77777777" w:rsidR="00083AFD" w:rsidRPr="00083AFD" w:rsidRDefault="00083AFD" w:rsidP="009E1084">
      <w:pPr>
        <w:ind w:right="-568"/>
      </w:pPr>
      <w:r w:rsidRPr="00083AFD">
        <w:t>Garantir a segurança no ambiente de trabalho, observando as normas vigentes;</w:t>
      </w:r>
    </w:p>
    <w:p w14:paraId="57928906" w14:textId="77777777" w:rsidR="00083AFD" w:rsidRPr="00083AFD" w:rsidRDefault="00083AFD" w:rsidP="009E1084">
      <w:pPr>
        <w:ind w:right="-568"/>
      </w:pPr>
      <w:r w:rsidRPr="00083AFD">
        <w:t>Responsabilizar-se por eventuais danos causados ao imóvel durante a execução dos serviços.</w:t>
      </w:r>
    </w:p>
    <w:p w14:paraId="2B9F7E80" w14:textId="77777777" w:rsidR="00083AFD" w:rsidRPr="00083AFD" w:rsidRDefault="00083AFD" w:rsidP="00083AFD">
      <w:pPr>
        <w:ind w:right="-568"/>
      </w:pPr>
      <w:r w:rsidRPr="00083AFD">
        <w:rPr>
          <w:b/>
          <w:bCs/>
        </w:rPr>
        <w:t>9. DISPOSIÇÕES GERAIS</w:t>
      </w:r>
    </w:p>
    <w:p w14:paraId="20C4CDBE" w14:textId="77777777" w:rsidR="00083AFD" w:rsidRPr="00083AFD" w:rsidRDefault="00083AFD" w:rsidP="009E1084">
      <w:pPr>
        <w:ind w:right="-568"/>
      </w:pPr>
      <w:r w:rsidRPr="00083AFD">
        <w:lastRenderedPageBreak/>
        <w:t>O imóvel deverá ser entregue sem respingos de tinta e com todos os reparos devidamente finalizados;</w:t>
      </w:r>
    </w:p>
    <w:p w14:paraId="3915B250" w14:textId="77777777" w:rsidR="00083AFD" w:rsidRPr="00083AFD" w:rsidRDefault="00083AFD" w:rsidP="009E1084">
      <w:pPr>
        <w:ind w:right="-568"/>
      </w:pPr>
      <w:r w:rsidRPr="00083AFD">
        <w:t>Qualquer divergência na execução deverá ser previamente informada à contratante para definição de solução adequada.</w:t>
      </w:r>
    </w:p>
    <w:p w14:paraId="6AB16E5F" w14:textId="77777777" w:rsidR="009E1084" w:rsidRDefault="009E1084" w:rsidP="009E1084">
      <w:pPr>
        <w:spacing w:before="240" w:after="240" w:line="276" w:lineRule="auto"/>
        <w:ind w:firstLine="567"/>
        <w:mirrorIndents/>
        <w:jc w:val="both"/>
        <w:rPr>
          <w:rFonts w:ascii="Calibri" w:hAnsi="Calibri" w:cs="Calibri"/>
          <w:b/>
          <w:bCs/>
        </w:rPr>
      </w:pPr>
      <w:r w:rsidRPr="00875286">
        <w:rPr>
          <w:rFonts w:ascii="Calibri" w:hAnsi="Calibri" w:cs="Calibri"/>
          <w:b/>
          <w:bCs/>
        </w:rPr>
        <w:t xml:space="preserve">Dúvidas e esclarecimento podem ser obtidos através do e-mail acima ou pelo telefone: (16) 3909-0601. </w:t>
      </w:r>
    </w:p>
    <w:p w14:paraId="051D256A" w14:textId="13749E10" w:rsidR="00620FE4" w:rsidRDefault="00620FE4" w:rsidP="00083AFD">
      <w:pPr>
        <w:ind w:right="-568"/>
      </w:pPr>
    </w:p>
    <w:sectPr w:rsidR="00620FE4" w:rsidSect="00015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33A3" w14:textId="77777777" w:rsidR="00E90B68" w:rsidRDefault="00E90B68" w:rsidP="00D4155A">
      <w:pPr>
        <w:spacing w:after="0" w:line="240" w:lineRule="auto"/>
      </w:pPr>
      <w:r>
        <w:separator/>
      </w:r>
    </w:p>
  </w:endnote>
  <w:endnote w:type="continuationSeparator" w:id="0">
    <w:p w14:paraId="2C4F9B92" w14:textId="77777777" w:rsidR="00E90B68" w:rsidRDefault="00E90B68" w:rsidP="00D4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262A" w14:textId="77777777" w:rsidR="009E1084" w:rsidRDefault="009E10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888D" w14:textId="77777777" w:rsidR="00D4155A" w:rsidRDefault="00D4155A">
    <w:pPr>
      <w:pStyle w:val="Rodap"/>
    </w:pPr>
  </w:p>
  <w:p w14:paraId="530765D2" w14:textId="77777777" w:rsidR="00D4155A" w:rsidRDefault="00D415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29E9" w14:textId="77777777" w:rsidR="009E1084" w:rsidRDefault="009E10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6C1D" w14:textId="77777777" w:rsidR="00E90B68" w:rsidRDefault="00E90B68" w:rsidP="00D4155A">
      <w:pPr>
        <w:spacing w:after="0" w:line="240" w:lineRule="auto"/>
      </w:pPr>
      <w:r>
        <w:separator/>
      </w:r>
    </w:p>
  </w:footnote>
  <w:footnote w:type="continuationSeparator" w:id="0">
    <w:p w14:paraId="4CE9DEDA" w14:textId="77777777" w:rsidR="00E90B68" w:rsidRDefault="00E90B68" w:rsidP="00D4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F0DC" w14:textId="77777777" w:rsidR="009E1084" w:rsidRDefault="009E10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7B63" w14:textId="77777777" w:rsidR="009E1084" w:rsidRPr="003D7A88" w:rsidRDefault="009E1084" w:rsidP="009E1084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ABD2F5" wp14:editId="5F39D73D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 descr="Uma imagem contendo quar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quar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13A04E2C" w14:textId="77777777" w:rsidR="009E1084" w:rsidRDefault="009E1084" w:rsidP="009E1084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07E3B339" w14:textId="77777777" w:rsidR="009E1084" w:rsidRPr="0056409E" w:rsidRDefault="009E1084" w:rsidP="009E1084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455F3EE4" w14:textId="77777777" w:rsidR="009E1084" w:rsidRPr="004D0502" w:rsidRDefault="009E1084" w:rsidP="009E1084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71FC789B" w14:textId="77777777" w:rsidR="009E1084" w:rsidRDefault="009E1084" w:rsidP="009E1084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4162381E" w14:textId="77777777" w:rsidR="00620FE4" w:rsidRPr="009E1084" w:rsidRDefault="00620FE4" w:rsidP="009E108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3C39" w14:textId="77777777" w:rsidR="009E1084" w:rsidRDefault="009E10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466"/>
    <w:multiLevelType w:val="multilevel"/>
    <w:tmpl w:val="92AC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2262F"/>
    <w:multiLevelType w:val="multilevel"/>
    <w:tmpl w:val="0D1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B6284"/>
    <w:multiLevelType w:val="hybridMultilevel"/>
    <w:tmpl w:val="D234A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1BBD"/>
    <w:multiLevelType w:val="multilevel"/>
    <w:tmpl w:val="B26A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E6B3F"/>
    <w:multiLevelType w:val="multilevel"/>
    <w:tmpl w:val="20E4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5656D"/>
    <w:multiLevelType w:val="hybridMultilevel"/>
    <w:tmpl w:val="6EF4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016F9"/>
    <w:multiLevelType w:val="multilevel"/>
    <w:tmpl w:val="8D36B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60073C"/>
    <w:multiLevelType w:val="multilevel"/>
    <w:tmpl w:val="62F6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96160"/>
    <w:multiLevelType w:val="multilevel"/>
    <w:tmpl w:val="EB5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4191">
    <w:abstractNumId w:val="2"/>
  </w:num>
  <w:num w:numId="2" w16cid:durableId="326372208">
    <w:abstractNumId w:val="5"/>
  </w:num>
  <w:num w:numId="3" w16cid:durableId="172498241">
    <w:abstractNumId w:val="4"/>
  </w:num>
  <w:num w:numId="4" w16cid:durableId="2000497279">
    <w:abstractNumId w:val="1"/>
  </w:num>
  <w:num w:numId="5" w16cid:durableId="185757332">
    <w:abstractNumId w:val="3"/>
  </w:num>
  <w:num w:numId="6" w16cid:durableId="1030838877">
    <w:abstractNumId w:val="0"/>
  </w:num>
  <w:num w:numId="7" w16cid:durableId="919606117">
    <w:abstractNumId w:val="8"/>
  </w:num>
  <w:num w:numId="8" w16cid:durableId="169223827">
    <w:abstractNumId w:val="7"/>
  </w:num>
  <w:num w:numId="9" w16cid:durableId="195434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4C"/>
    <w:rsid w:val="0001566A"/>
    <w:rsid w:val="00083AFD"/>
    <w:rsid w:val="00116FB4"/>
    <w:rsid w:val="00155F1C"/>
    <w:rsid w:val="00244748"/>
    <w:rsid w:val="002561F1"/>
    <w:rsid w:val="002E27B3"/>
    <w:rsid w:val="003E796F"/>
    <w:rsid w:val="00432187"/>
    <w:rsid w:val="00433274"/>
    <w:rsid w:val="004A18D0"/>
    <w:rsid w:val="005F7B47"/>
    <w:rsid w:val="00611CEE"/>
    <w:rsid w:val="00620FE4"/>
    <w:rsid w:val="00642ED5"/>
    <w:rsid w:val="006A1C79"/>
    <w:rsid w:val="006D145F"/>
    <w:rsid w:val="00726186"/>
    <w:rsid w:val="00745412"/>
    <w:rsid w:val="00770BDE"/>
    <w:rsid w:val="008B1CF0"/>
    <w:rsid w:val="008C725C"/>
    <w:rsid w:val="00956154"/>
    <w:rsid w:val="009C62AD"/>
    <w:rsid w:val="009E1084"/>
    <w:rsid w:val="00A2217D"/>
    <w:rsid w:val="00A51F5C"/>
    <w:rsid w:val="00B32774"/>
    <w:rsid w:val="00B87B0C"/>
    <w:rsid w:val="00BF2906"/>
    <w:rsid w:val="00C2164C"/>
    <w:rsid w:val="00C32194"/>
    <w:rsid w:val="00D4155A"/>
    <w:rsid w:val="00D602FD"/>
    <w:rsid w:val="00E142DE"/>
    <w:rsid w:val="00E90B68"/>
    <w:rsid w:val="00EE30F5"/>
    <w:rsid w:val="00F2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CBFB"/>
  <w15:chartTrackingRefBased/>
  <w15:docId w15:val="{A18C0267-7BD8-4962-A49B-A6168F8C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C216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66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55A"/>
  </w:style>
  <w:style w:type="paragraph" w:styleId="Rodap">
    <w:name w:val="footer"/>
    <w:basedOn w:val="Normal"/>
    <w:link w:val="RodapChar"/>
    <w:uiPriority w:val="99"/>
    <w:unhideWhenUsed/>
    <w:rsid w:val="00D4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55A"/>
  </w:style>
  <w:style w:type="character" w:customStyle="1" w:styleId="PargrafodaListaChar">
    <w:name w:val="Parágrafo da Lista Char"/>
    <w:basedOn w:val="Fontepargpadro"/>
    <w:link w:val="PargrafodaLista"/>
    <w:uiPriority w:val="34"/>
    <w:rsid w:val="00E142DE"/>
  </w:style>
  <w:style w:type="paragraph" w:styleId="Corpodetexto">
    <w:name w:val="Body Text"/>
    <w:basedOn w:val="Normal"/>
    <w:link w:val="CorpodetextoChar"/>
    <w:uiPriority w:val="1"/>
    <w:qFormat/>
    <w:rsid w:val="009E1084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1084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E1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</dc:creator>
  <cp:keywords/>
  <dc:description/>
  <cp:lastModifiedBy>Camara Municipal de Serrana</cp:lastModifiedBy>
  <cp:revision>21</cp:revision>
  <cp:lastPrinted>2025-02-25T16:26:00Z</cp:lastPrinted>
  <dcterms:created xsi:type="dcterms:W3CDTF">2025-02-25T13:16:00Z</dcterms:created>
  <dcterms:modified xsi:type="dcterms:W3CDTF">2025-03-14T17:57:00Z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2025-03-13T19:37:17Z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a187ffe9-ddee-4e19-874a-2d3baf253613</vt:lpwstr>
  </property>
  <property fmtid="{D5CDD505-2E9C-101B-9397-08002B2CF9AE}" pid="7" name="MSIP_Label_defa4170-0d19-0005-0004-bc88714345d2_ActionId">
    <vt:lpwstr>d4d8e52c-3074-4254-ba66-9e12d4ebf760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